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3591" w:rsidRDefault="00000000">
      <w:pPr>
        <w:rPr>
          <w:sz w:val="24"/>
          <w:szCs w:val="24"/>
        </w:rPr>
      </w:pPr>
      <w:r>
        <w:rPr>
          <w:sz w:val="24"/>
          <w:szCs w:val="24"/>
        </w:rPr>
        <w:t>Service Request Analyst (Catalogue Editor)</w:t>
      </w:r>
    </w:p>
    <w:p w14:paraId="00000002" w14:textId="77777777" w:rsidR="005D3591" w:rsidRDefault="00000000">
      <w:pPr>
        <w:rPr>
          <w:b/>
          <w:sz w:val="24"/>
          <w:szCs w:val="24"/>
        </w:rPr>
      </w:pPr>
      <w:r>
        <w:rPr>
          <w:b/>
          <w:sz w:val="24"/>
          <w:szCs w:val="24"/>
        </w:rPr>
        <w:t xml:space="preserve">Location: </w:t>
      </w:r>
      <w:r>
        <w:rPr>
          <w:sz w:val="24"/>
          <w:szCs w:val="24"/>
        </w:rPr>
        <w:t>National*</w:t>
      </w:r>
    </w:p>
    <w:p w14:paraId="00000003" w14:textId="77777777" w:rsidR="005D3591" w:rsidRDefault="005D3591">
      <w:pPr>
        <w:rPr>
          <w:b/>
          <w:sz w:val="24"/>
          <w:szCs w:val="24"/>
        </w:rPr>
      </w:pPr>
    </w:p>
    <w:p w14:paraId="00000004" w14:textId="77777777" w:rsidR="005D3591" w:rsidRDefault="00000000">
      <w:pPr>
        <w:rPr>
          <w:sz w:val="24"/>
          <w:szCs w:val="24"/>
        </w:rPr>
      </w:pPr>
      <w:r>
        <w:rPr>
          <w:b/>
          <w:sz w:val="24"/>
          <w:szCs w:val="24"/>
        </w:rPr>
        <w:t xml:space="preserve">Closing Date: </w:t>
      </w:r>
      <w:r>
        <w:rPr>
          <w:sz w:val="24"/>
          <w:szCs w:val="24"/>
        </w:rPr>
        <w:t>30/09/2022</w:t>
      </w:r>
    </w:p>
    <w:p w14:paraId="00000005" w14:textId="77777777" w:rsidR="005D3591" w:rsidRDefault="00000000">
      <w:pPr>
        <w:rPr>
          <w:sz w:val="24"/>
          <w:szCs w:val="24"/>
        </w:rPr>
      </w:pPr>
      <w:r>
        <w:rPr>
          <w:b/>
          <w:sz w:val="24"/>
          <w:szCs w:val="24"/>
        </w:rPr>
        <w:t xml:space="preserve">Interviews: </w:t>
      </w:r>
      <w:r>
        <w:rPr>
          <w:sz w:val="24"/>
          <w:szCs w:val="24"/>
        </w:rPr>
        <w:t>w/c 17/10/2022</w:t>
      </w:r>
    </w:p>
    <w:p w14:paraId="00000006" w14:textId="77777777" w:rsidR="005D3591" w:rsidRDefault="005D3591">
      <w:pPr>
        <w:rPr>
          <w:sz w:val="24"/>
          <w:szCs w:val="24"/>
        </w:rPr>
      </w:pPr>
    </w:p>
    <w:p w14:paraId="00000007" w14:textId="77777777" w:rsidR="005D3591" w:rsidRDefault="00000000">
      <w:pPr>
        <w:rPr>
          <w:sz w:val="24"/>
          <w:szCs w:val="24"/>
        </w:rPr>
      </w:pPr>
      <w:r>
        <w:rPr>
          <w:b/>
          <w:sz w:val="24"/>
          <w:szCs w:val="24"/>
        </w:rPr>
        <w:t xml:space="preserve">Grade: </w:t>
      </w:r>
      <w:r>
        <w:rPr>
          <w:sz w:val="24"/>
          <w:szCs w:val="24"/>
        </w:rPr>
        <w:t>HEO</w:t>
      </w:r>
    </w:p>
    <w:p w14:paraId="00000008" w14:textId="77777777" w:rsidR="005D3591" w:rsidRDefault="00000000">
      <w:pPr>
        <w:rPr>
          <w:sz w:val="24"/>
          <w:szCs w:val="24"/>
        </w:rPr>
      </w:pPr>
      <w:r>
        <w:rPr>
          <w:b/>
          <w:sz w:val="24"/>
          <w:szCs w:val="24"/>
        </w:rPr>
        <w:t xml:space="preserve">Salary: </w:t>
      </w:r>
      <w:r>
        <w:rPr>
          <w:sz w:val="24"/>
          <w:szCs w:val="24"/>
        </w:rPr>
        <w:t>London £35,405 - £39,000</w:t>
      </w:r>
    </w:p>
    <w:p w14:paraId="00000009" w14:textId="77777777" w:rsidR="005D3591" w:rsidRDefault="00000000">
      <w:pPr>
        <w:rPr>
          <w:sz w:val="24"/>
          <w:szCs w:val="24"/>
        </w:rPr>
      </w:pPr>
      <w:r>
        <w:rPr>
          <w:sz w:val="24"/>
          <w:szCs w:val="24"/>
        </w:rPr>
        <w:t xml:space="preserve">             National £31,265 - £34,446</w:t>
      </w:r>
    </w:p>
    <w:p w14:paraId="0000000A" w14:textId="77777777" w:rsidR="005D3591" w:rsidRDefault="005D3591">
      <w:pPr>
        <w:rPr>
          <w:sz w:val="24"/>
          <w:szCs w:val="24"/>
          <w:highlight w:val="yellow"/>
        </w:rPr>
      </w:pPr>
    </w:p>
    <w:p w14:paraId="0000000B" w14:textId="6E22F4E2" w:rsidR="005D3591" w:rsidRDefault="00000000">
      <w:pPr>
        <w:rPr>
          <w:sz w:val="24"/>
          <w:szCs w:val="24"/>
          <w:highlight w:val="yellow"/>
        </w:rPr>
      </w:pPr>
      <w:r>
        <w:rPr>
          <w:b/>
          <w:sz w:val="24"/>
          <w:szCs w:val="24"/>
        </w:rPr>
        <w:t xml:space="preserve">Vacancy number: </w:t>
      </w:r>
      <w:r w:rsidR="001C10BB" w:rsidRPr="001C10BB">
        <w:rPr>
          <w:sz w:val="24"/>
          <w:szCs w:val="24"/>
        </w:rPr>
        <w:t>64704</w:t>
      </w:r>
    </w:p>
    <w:p w14:paraId="0000000C" w14:textId="77777777" w:rsidR="005D3591" w:rsidRDefault="005D3591">
      <w:pPr>
        <w:rPr>
          <w:sz w:val="24"/>
          <w:szCs w:val="24"/>
          <w:highlight w:val="yellow"/>
        </w:rPr>
      </w:pPr>
    </w:p>
    <w:p w14:paraId="0000000D" w14:textId="77777777" w:rsidR="005D3591" w:rsidRDefault="00000000">
      <w:pPr>
        <w:rPr>
          <w:sz w:val="24"/>
          <w:szCs w:val="24"/>
          <w:highlight w:val="yellow"/>
        </w:rPr>
      </w:pPr>
      <w:r>
        <w:rPr>
          <w:b/>
          <w:sz w:val="24"/>
          <w:szCs w:val="24"/>
        </w:rPr>
        <w:t xml:space="preserve">*We are currently offering hybrid working which includes 2 days per week in your local office. Office locations can be found </w:t>
      </w:r>
      <w:hyperlink r:id="rId6">
        <w:r>
          <w:rPr>
            <w:b/>
            <w:color w:val="1155CC"/>
            <w:sz w:val="24"/>
            <w:szCs w:val="24"/>
            <w:u w:val="single"/>
          </w:rPr>
          <w:t>here</w:t>
        </w:r>
      </w:hyperlink>
    </w:p>
    <w:p w14:paraId="0000000E" w14:textId="77777777" w:rsidR="005D3591" w:rsidRDefault="005D3591"/>
    <w:p w14:paraId="0000000F" w14:textId="77777777" w:rsidR="005D3591" w:rsidRDefault="00000000">
      <w:pPr>
        <w:pStyle w:val="Heading1"/>
        <w:rPr>
          <w:b/>
        </w:rPr>
      </w:pPr>
      <w:bookmarkStart w:id="0" w:name="_heading=h.lepd4lji82fv" w:colFirst="0" w:colLast="0"/>
      <w:bookmarkEnd w:id="0"/>
      <w:r>
        <w:t>The Role</w:t>
      </w:r>
    </w:p>
    <w:p w14:paraId="00000010" w14:textId="77777777" w:rsidR="005D3591" w:rsidRDefault="00000000">
      <w:pPr>
        <w:rPr>
          <w:sz w:val="24"/>
          <w:szCs w:val="24"/>
        </w:rPr>
      </w:pPr>
      <w:r>
        <w:rPr>
          <w:sz w:val="24"/>
          <w:szCs w:val="24"/>
        </w:rPr>
        <w:t>We’re recruiting for a Service Request Analyst (Catalogue Editor)</w:t>
      </w:r>
      <w:r>
        <w:rPr>
          <w:b/>
          <w:sz w:val="24"/>
          <w:szCs w:val="24"/>
        </w:rPr>
        <w:t xml:space="preserve"> </w:t>
      </w:r>
      <w:r>
        <w:rPr>
          <w:sz w:val="24"/>
          <w:szCs w:val="24"/>
        </w:rPr>
        <w:t xml:space="preserve">here at </w:t>
      </w:r>
      <w:hyperlink r:id="rId7">
        <w:proofErr w:type="spellStart"/>
        <w:r>
          <w:rPr>
            <w:color w:val="1155CC"/>
            <w:sz w:val="24"/>
            <w:szCs w:val="24"/>
            <w:u w:val="single"/>
          </w:rPr>
          <w:t>MoJ</w:t>
        </w:r>
        <w:proofErr w:type="spellEnd"/>
        <w:r>
          <w:rPr>
            <w:color w:val="1155CC"/>
            <w:sz w:val="24"/>
            <w:szCs w:val="24"/>
            <w:u w:val="single"/>
          </w:rPr>
          <w:t xml:space="preserve"> Digital &amp; Technology</w:t>
        </w:r>
      </w:hyperlink>
      <w:r>
        <w:rPr>
          <w:sz w:val="24"/>
          <w:szCs w:val="24"/>
        </w:rPr>
        <w:t>, to be part of our warm and collaborative Service Operations team.</w:t>
      </w:r>
    </w:p>
    <w:p w14:paraId="00000011" w14:textId="77777777" w:rsidR="005D3591" w:rsidRDefault="005D3591">
      <w:pPr>
        <w:rPr>
          <w:sz w:val="24"/>
          <w:szCs w:val="24"/>
        </w:rPr>
      </w:pPr>
    </w:p>
    <w:p w14:paraId="00000012" w14:textId="77777777" w:rsidR="005D3591" w:rsidRDefault="00000000">
      <w:pPr>
        <w:spacing w:line="240" w:lineRule="auto"/>
        <w:rPr>
          <w:rFonts w:ascii="Times New Roman" w:eastAsia="Times New Roman" w:hAnsi="Times New Roman" w:cs="Times New Roman"/>
          <w:sz w:val="24"/>
          <w:szCs w:val="24"/>
        </w:rPr>
      </w:pPr>
      <w:r>
        <w:rPr>
          <w:sz w:val="24"/>
          <w:szCs w:val="24"/>
        </w:rPr>
        <w:t xml:space="preserve">As a Service Request </w:t>
      </w:r>
      <w:proofErr w:type="gramStart"/>
      <w:r>
        <w:rPr>
          <w:sz w:val="24"/>
          <w:szCs w:val="24"/>
        </w:rPr>
        <w:t>Analyst</w:t>
      </w:r>
      <w:proofErr w:type="gramEnd"/>
      <w:r>
        <w:rPr>
          <w:sz w:val="24"/>
          <w:szCs w:val="24"/>
        </w:rPr>
        <w:t xml:space="preserve"> you will contribute to the development and delivery of a high-quality service request management service. You’ll work in the service integration and management (SIAM) model and essential to your success will be the ability to build and maintain effective relationships with a variety of suppliers, both internal and external, and business stakeholders.</w:t>
      </w:r>
    </w:p>
    <w:p w14:paraId="00000013" w14:textId="77777777" w:rsidR="005D3591" w:rsidRDefault="00000000">
      <w:pPr>
        <w:rPr>
          <w:sz w:val="24"/>
          <w:szCs w:val="24"/>
        </w:rPr>
      </w:pPr>
      <w:r>
        <w:rPr>
          <w:sz w:val="24"/>
          <w:szCs w:val="24"/>
        </w:rPr>
        <w:t>You will act as an escalation point for our suppliers and business stakeholders where requests are not covered by procedure. You will also liaise with information security teams as required with responsibility for the operation and improvement of the governance framework and process. Additionally, you’ll have responsibility for the integration and coordination of supplier catalogue maintenance requests, managing reported issues or information requests.</w:t>
      </w:r>
    </w:p>
    <w:p w14:paraId="00000014" w14:textId="77777777" w:rsidR="005D3591" w:rsidRDefault="005D3591">
      <w:pPr>
        <w:rPr>
          <w:sz w:val="24"/>
          <w:szCs w:val="24"/>
        </w:rPr>
      </w:pPr>
    </w:p>
    <w:p w14:paraId="00000015" w14:textId="77777777" w:rsidR="005D3591" w:rsidRDefault="00000000">
      <w:pPr>
        <w:rPr>
          <w:sz w:val="24"/>
          <w:szCs w:val="24"/>
        </w:rPr>
      </w:pPr>
      <w:r>
        <w:rPr>
          <w:sz w:val="24"/>
          <w:szCs w:val="24"/>
        </w:rPr>
        <w:t xml:space="preserve">To help picture your life at </w:t>
      </w:r>
      <w:hyperlink r:id="rId8">
        <w:proofErr w:type="spellStart"/>
        <w:r>
          <w:rPr>
            <w:color w:val="1155CC"/>
            <w:sz w:val="24"/>
            <w:szCs w:val="24"/>
            <w:u w:val="single"/>
          </w:rPr>
          <w:t>MoJ</w:t>
        </w:r>
        <w:proofErr w:type="spellEnd"/>
        <w:r>
          <w:rPr>
            <w:color w:val="1155CC"/>
            <w:sz w:val="24"/>
            <w:szCs w:val="24"/>
            <w:u w:val="single"/>
          </w:rPr>
          <w:t xml:space="preserve"> D&amp;T</w:t>
        </w:r>
      </w:hyperlink>
      <w:r>
        <w:rPr>
          <w:sz w:val="24"/>
          <w:szCs w:val="24"/>
        </w:rPr>
        <w:t xml:space="preserve"> please take a look at our </w:t>
      </w:r>
      <w:hyperlink r:id="rId9">
        <w:r>
          <w:rPr>
            <w:color w:val="1155CC"/>
            <w:sz w:val="24"/>
            <w:szCs w:val="24"/>
            <w:u w:val="single"/>
          </w:rPr>
          <w:t>blog</w:t>
        </w:r>
      </w:hyperlink>
      <w:r>
        <w:rPr>
          <w:sz w:val="24"/>
          <w:szCs w:val="24"/>
        </w:rPr>
        <w:t xml:space="preserve"> and our </w:t>
      </w:r>
      <w:hyperlink r:id="rId10">
        <w:r>
          <w:rPr>
            <w:color w:val="1155CC"/>
            <w:sz w:val="24"/>
            <w:szCs w:val="24"/>
            <w:u w:val="single"/>
          </w:rPr>
          <w:t>Digital &amp; Technology strategy.</w:t>
        </w:r>
      </w:hyperlink>
    </w:p>
    <w:p w14:paraId="00000016" w14:textId="77777777" w:rsidR="005D3591" w:rsidRDefault="005D3591"/>
    <w:p w14:paraId="00000017" w14:textId="77777777" w:rsidR="005D3591" w:rsidRDefault="00000000">
      <w:pPr>
        <w:pStyle w:val="Heading1"/>
        <w:rPr>
          <w:b/>
        </w:rPr>
      </w:pPr>
      <w:bookmarkStart w:id="1" w:name="_heading=h.4cly0vcwtwgl" w:colFirst="0" w:colLast="0"/>
      <w:bookmarkEnd w:id="1"/>
      <w:r>
        <w:t>Key Responsibilities:</w:t>
      </w:r>
    </w:p>
    <w:p w14:paraId="00000018" w14:textId="77777777" w:rsidR="005D3591" w:rsidRDefault="00000000">
      <w:pPr>
        <w:numPr>
          <w:ilvl w:val="0"/>
          <w:numId w:val="2"/>
        </w:numPr>
        <w:pBdr>
          <w:top w:val="nil"/>
          <w:left w:val="nil"/>
          <w:bottom w:val="nil"/>
          <w:right w:val="nil"/>
          <w:between w:val="nil"/>
        </w:pBdr>
        <w:shd w:val="clear" w:color="auto" w:fill="FFFFFF"/>
        <w:spacing w:line="259" w:lineRule="auto"/>
        <w:rPr>
          <w:rFonts w:ascii="Times New Roman" w:eastAsia="Times New Roman" w:hAnsi="Times New Roman" w:cs="Times New Roman"/>
          <w:color w:val="000000"/>
          <w:sz w:val="24"/>
          <w:szCs w:val="24"/>
        </w:rPr>
      </w:pPr>
      <w:r>
        <w:rPr>
          <w:color w:val="000000"/>
          <w:sz w:val="24"/>
          <w:szCs w:val="24"/>
        </w:rPr>
        <w:t>Assure compliance of the service request management process for catalogue maintenance</w:t>
      </w:r>
    </w:p>
    <w:p w14:paraId="00000019" w14:textId="77777777" w:rsidR="005D3591" w:rsidRDefault="00000000">
      <w:pPr>
        <w:numPr>
          <w:ilvl w:val="0"/>
          <w:numId w:val="2"/>
        </w:numPr>
        <w:pBdr>
          <w:top w:val="nil"/>
          <w:left w:val="nil"/>
          <w:bottom w:val="nil"/>
          <w:right w:val="nil"/>
          <w:between w:val="nil"/>
        </w:pBdr>
        <w:shd w:val="clear" w:color="auto" w:fill="FFFFFF"/>
        <w:spacing w:line="259" w:lineRule="auto"/>
        <w:rPr>
          <w:rFonts w:ascii="Times New Roman" w:eastAsia="Times New Roman" w:hAnsi="Times New Roman" w:cs="Times New Roman"/>
          <w:color w:val="000000"/>
          <w:sz w:val="24"/>
          <w:szCs w:val="24"/>
        </w:rPr>
      </w:pPr>
      <w:r>
        <w:rPr>
          <w:color w:val="000000"/>
          <w:sz w:val="24"/>
          <w:szCs w:val="24"/>
        </w:rPr>
        <w:t>Contribute to the creation of support documentation and knowledge articles to support ‘catalogue maintenance’ ensuring process maintenance</w:t>
      </w:r>
    </w:p>
    <w:p w14:paraId="0000001A" w14:textId="77777777" w:rsidR="005D3591" w:rsidRDefault="00000000">
      <w:pPr>
        <w:numPr>
          <w:ilvl w:val="0"/>
          <w:numId w:val="2"/>
        </w:numPr>
        <w:pBdr>
          <w:top w:val="nil"/>
          <w:left w:val="nil"/>
          <w:bottom w:val="nil"/>
          <w:right w:val="nil"/>
          <w:between w:val="nil"/>
        </w:pBdr>
        <w:shd w:val="clear" w:color="auto" w:fill="FFFFFF"/>
        <w:spacing w:line="259" w:lineRule="auto"/>
        <w:rPr>
          <w:rFonts w:ascii="Times New Roman" w:eastAsia="Times New Roman" w:hAnsi="Times New Roman" w:cs="Times New Roman"/>
          <w:color w:val="000000"/>
          <w:sz w:val="24"/>
          <w:szCs w:val="24"/>
        </w:rPr>
      </w:pPr>
      <w:r>
        <w:rPr>
          <w:color w:val="000000"/>
          <w:sz w:val="24"/>
          <w:szCs w:val="24"/>
        </w:rPr>
        <w:lastRenderedPageBreak/>
        <w:t xml:space="preserve">Monitor and drive performance of the process, </w:t>
      </w:r>
      <w:proofErr w:type="gramStart"/>
      <w:r>
        <w:rPr>
          <w:color w:val="000000"/>
          <w:sz w:val="24"/>
          <w:szCs w:val="24"/>
        </w:rPr>
        <w:t>data</w:t>
      </w:r>
      <w:proofErr w:type="gramEnd"/>
      <w:r>
        <w:rPr>
          <w:color w:val="000000"/>
          <w:sz w:val="24"/>
          <w:szCs w:val="24"/>
        </w:rPr>
        <w:t xml:space="preserve"> and tooling configuration to support catalogue services</w:t>
      </w:r>
    </w:p>
    <w:p w14:paraId="0000001B" w14:textId="77777777" w:rsidR="005D3591" w:rsidRDefault="00000000">
      <w:pPr>
        <w:numPr>
          <w:ilvl w:val="0"/>
          <w:numId w:val="2"/>
        </w:numPr>
        <w:pBdr>
          <w:top w:val="nil"/>
          <w:left w:val="nil"/>
          <w:bottom w:val="nil"/>
          <w:right w:val="nil"/>
          <w:between w:val="nil"/>
        </w:pBdr>
        <w:shd w:val="clear" w:color="auto" w:fill="FFFFFF"/>
        <w:spacing w:line="259" w:lineRule="auto"/>
        <w:rPr>
          <w:rFonts w:ascii="Times New Roman" w:eastAsia="Times New Roman" w:hAnsi="Times New Roman" w:cs="Times New Roman"/>
          <w:color w:val="000000"/>
          <w:sz w:val="24"/>
          <w:szCs w:val="24"/>
        </w:rPr>
      </w:pPr>
      <w:r>
        <w:rPr>
          <w:color w:val="000000"/>
          <w:sz w:val="24"/>
          <w:szCs w:val="24"/>
        </w:rPr>
        <w:t>Line management</w:t>
      </w:r>
    </w:p>
    <w:p w14:paraId="0000001C" w14:textId="77777777" w:rsidR="005D3591" w:rsidRDefault="00000000">
      <w:pPr>
        <w:numPr>
          <w:ilvl w:val="0"/>
          <w:numId w:val="2"/>
        </w:numPr>
        <w:pBdr>
          <w:top w:val="nil"/>
          <w:left w:val="nil"/>
          <w:bottom w:val="nil"/>
          <w:right w:val="nil"/>
          <w:between w:val="nil"/>
        </w:pBdr>
        <w:shd w:val="clear" w:color="auto" w:fill="FFFFFF"/>
        <w:spacing w:after="160" w:line="259" w:lineRule="auto"/>
        <w:rPr>
          <w:rFonts w:ascii="Times New Roman" w:eastAsia="Times New Roman" w:hAnsi="Times New Roman" w:cs="Times New Roman"/>
          <w:color w:val="000000"/>
          <w:sz w:val="24"/>
          <w:szCs w:val="24"/>
        </w:rPr>
      </w:pPr>
      <w:r>
        <w:rPr>
          <w:color w:val="000000"/>
          <w:sz w:val="24"/>
          <w:szCs w:val="24"/>
        </w:rPr>
        <w:t>Manage escalations on behalf of all stakeholders</w:t>
      </w:r>
    </w:p>
    <w:p w14:paraId="0000001D" w14:textId="77777777" w:rsidR="005D3591" w:rsidRDefault="005D3591">
      <w:pPr>
        <w:rPr>
          <w:sz w:val="24"/>
          <w:szCs w:val="24"/>
        </w:rPr>
      </w:pPr>
    </w:p>
    <w:p w14:paraId="0000001E" w14:textId="77777777" w:rsidR="005D3591" w:rsidRDefault="00000000">
      <w:pPr>
        <w:rPr>
          <w:sz w:val="24"/>
          <w:szCs w:val="24"/>
        </w:rPr>
      </w:pPr>
      <w:r>
        <w:rPr>
          <w:sz w:val="24"/>
          <w:szCs w:val="24"/>
        </w:rPr>
        <w:t>If this feels like an exciting challenge, something you are enthusiastic about, and want to join our team please read on and apply!</w:t>
      </w:r>
    </w:p>
    <w:p w14:paraId="0000001F" w14:textId="77777777" w:rsidR="005D3591" w:rsidRDefault="005D3591"/>
    <w:p w14:paraId="00000020" w14:textId="77777777" w:rsidR="005D3591" w:rsidRDefault="00000000">
      <w:pPr>
        <w:pStyle w:val="Heading1"/>
      </w:pPr>
      <w:bookmarkStart w:id="2" w:name="_heading=h.asq9ghlido9r" w:colFirst="0" w:colLast="0"/>
      <w:bookmarkEnd w:id="2"/>
      <w:r>
        <w:t>Benefits</w:t>
      </w:r>
    </w:p>
    <w:p w14:paraId="00000021" w14:textId="77777777" w:rsidR="005D3591" w:rsidRDefault="00000000">
      <w:pPr>
        <w:numPr>
          <w:ilvl w:val="0"/>
          <w:numId w:val="1"/>
        </w:numPr>
        <w:shd w:val="clear" w:color="auto" w:fill="FFFFFF"/>
        <w:rPr>
          <w:color w:val="000000"/>
          <w:sz w:val="26"/>
          <w:szCs w:val="26"/>
        </w:rPr>
      </w:pPr>
      <w:r>
        <w:rPr>
          <w:sz w:val="24"/>
          <w:szCs w:val="24"/>
        </w:rPr>
        <w:t>37 hours per week and flexible working options including working from home, working part-time, job sharing, or working compressed hours.</w:t>
      </w:r>
    </w:p>
    <w:p w14:paraId="00000022" w14:textId="77777777" w:rsidR="005D3591" w:rsidRDefault="00000000">
      <w:pPr>
        <w:numPr>
          <w:ilvl w:val="0"/>
          <w:numId w:val="1"/>
        </w:numPr>
        <w:shd w:val="clear" w:color="auto" w:fill="FFFFFF"/>
        <w:rPr>
          <w:color w:val="000000"/>
          <w:sz w:val="26"/>
          <w:szCs w:val="26"/>
        </w:rPr>
      </w:pPr>
      <w:r>
        <w:rPr>
          <w:sz w:val="24"/>
          <w:szCs w:val="24"/>
        </w:rPr>
        <w:t>We are committed to nurturing our staff and provide lots of training and development opportunities with learning platforms such as: Linux Academy, O’Reilly, Pluralsight, Microsoft Learning, Civil Service Learning, GDS Academy, etc.</w:t>
      </w:r>
    </w:p>
    <w:p w14:paraId="00000023" w14:textId="77777777" w:rsidR="005D3591" w:rsidRDefault="00000000">
      <w:pPr>
        <w:numPr>
          <w:ilvl w:val="0"/>
          <w:numId w:val="1"/>
        </w:numPr>
        <w:shd w:val="clear" w:color="auto" w:fill="FFFFFF"/>
        <w:rPr>
          <w:color w:val="000000"/>
          <w:sz w:val="26"/>
          <w:szCs w:val="26"/>
        </w:rPr>
      </w:pPr>
      <w:r>
        <w:rPr>
          <w:sz w:val="24"/>
          <w:szCs w:val="24"/>
        </w:rPr>
        <w:t>10% dedicated time to learning and development with a budget of £1000 a year per person</w:t>
      </w:r>
    </w:p>
    <w:p w14:paraId="00000024" w14:textId="77777777" w:rsidR="005D3591" w:rsidRDefault="00000000">
      <w:pPr>
        <w:numPr>
          <w:ilvl w:val="0"/>
          <w:numId w:val="1"/>
        </w:numPr>
        <w:shd w:val="clear" w:color="auto" w:fill="FFFFFF"/>
        <w:rPr>
          <w:color w:val="000000"/>
          <w:sz w:val="26"/>
          <w:szCs w:val="26"/>
        </w:rPr>
      </w:pPr>
      <w:r>
        <w:rPr>
          <w:sz w:val="24"/>
          <w:szCs w:val="24"/>
        </w:rPr>
        <w:t xml:space="preserve">Generous </w:t>
      </w:r>
      <w:hyperlink r:id="rId11">
        <w:r>
          <w:rPr>
            <w:color w:val="1155CC"/>
            <w:sz w:val="24"/>
            <w:szCs w:val="24"/>
            <w:u w:val="single"/>
          </w:rPr>
          <w:t>civil service pension</w:t>
        </w:r>
      </w:hyperlink>
      <w:r>
        <w:rPr>
          <w:sz w:val="24"/>
          <w:szCs w:val="24"/>
        </w:rPr>
        <w:t xml:space="preserve"> based on defined benefit scheme, with employer contributions of 26-30% depending on salary.</w:t>
      </w:r>
    </w:p>
    <w:p w14:paraId="00000025" w14:textId="77777777" w:rsidR="005D3591" w:rsidRDefault="00000000">
      <w:pPr>
        <w:numPr>
          <w:ilvl w:val="0"/>
          <w:numId w:val="1"/>
        </w:numPr>
        <w:shd w:val="clear" w:color="auto" w:fill="FFFFFF"/>
        <w:rPr>
          <w:color w:val="000000"/>
          <w:sz w:val="26"/>
          <w:szCs w:val="26"/>
        </w:rPr>
      </w:pPr>
      <w:r>
        <w:rPr>
          <w:sz w:val="24"/>
          <w:szCs w:val="24"/>
        </w:rPr>
        <w:t>25 days leave (plus bank holidays) and 1 privilege day usually taken around the Queens’ birthday. 5 additional days of leave once you have reached 5 years of service.</w:t>
      </w:r>
    </w:p>
    <w:p w14:paraId="00000026" w14:textId="77777777" w:rsidR="005D3591" w:rsidRDefault="00000000">
      <w:pPr>
        <w:numPr>
          <w:ilvl w:val="0"/>
          <w:numId w:val="1"/>
        </w:numPr>
        <w:shd w:val="clear" w:color="auto" w:fill="FFFFFF"/>
        <w:rPr>
          <w:color w:val="000000"/>
          <w:sz w:val="26"/>
          <w:szCs w:val="26"/>
        </w:rPr>
      </w:pPr>
      <w:r>
        <w:rPr>
          <w:sz w:val="24"/>
          <w:szCs w:val="24"/>
        </w:rPr>
        <w:t>Compassionate maternity, adoption, and shared parental leave policies, with up to 26 weeks leave at full pay, 13 weeks with partial pay, and 13 weeks further leave. And maternity support/paternity leave at full pay for 2 weeks, too!</w:t>
      </w:r>
    </w:p>
    <w:p w14:paraId="00000027" w14:textId="77777777" w:rsidR="005D3591" w:rsidRDefault="00000000">
      <w:pPr>
        <w:numPr>
          <w:ilvl w:val="0"/>
          <w:numId w:val="1"/>
        </w:numPr>
        <w:shd w:val="clear" w:color="auto" w:fill="FFFFFF"/>
        <w:rPr>
          <w:color w:val="000000"/>
          <w:sz w:val="26"/>
          <w:szCs w:val="26"/>
        </w:rPr>
      </w:pPr>
      <w:r>
        <w:rPr>
          <w:sz w:val="24"/>
          <w:szCs w:val="24"/>
        </w:rPr>
        <w:t xml:space="preserve">Wellbeing support including access to the Calm app. </w:t>
      </w:r>
    </w:p>
    <w:p w14:paraId="00000028" w14:textId="77777777" w:rsidR="005D3591" w:rsidRDefault="00000000">
      <w:pPr>
        <w:numPr>
          <w:ilvl w:val="0"/>
          <w:numId w:val="1"/>
        </w:numPr>
        <w:shd w:val="clear" w:color="auto" w:fill="FFFFFF"/>
        <w:rPr>
          <w:sz w:val="26"/>
          <w:szCs w:val="26"/>
        </w:rPr>
      </w:pPr>
      <w:r>
        <w:rPr>
          <w:sz w:val="24"/>
          <w:szCs w:val="24"/>
        </w:rPr>
        <w:t xml:space="preserve">Nurturing professional and interpersonal networks including those for Careers &amp; Childcare, Gender Equality, </w:t>
      </w:r>
      <w:hyperlink r:id="rId12">
        <w:r>
          <w:rPr>
            <w:color w:val="1155CC"/>
            <w:sz w:val="24"/>
            <w:szCs w:val="24"/>
            <w:u w:val="single"/>
          </w:rPr>
          <w:t>PROUD</w:t>
        </w:r>
      </w:hyperlink>
      <w:r>
        <w:rPr>
          <w:sz w:val="24"/>
          <w:szCs w:val="24"/>
        </w:rPr>
        <w:t xml:space="preserve"> and </w:t>
      </w:r>
      <w:hyperlink r:id="rId13">
        <w:r>
          <w:rPr>
            <w:color w:val="1155CC"/>
            <w:sz w:val="24"/>
            <w:szCs w:val="24"/>
            <w:u w:val="single"/>
          </w:rPr>
          <w:t>SPIRIT</w:t>
        </w:r>
      </w:hyperlink>
    </w:p>
    <w:p w14:paraId="00000029" w14:textId="77777777" w:rsidR="005D3591" w:rsidRDefault="00000000">
      <w:pPr>
        <w:numPr>
          <w:ilvl w:val="0"/>
          <w:numId w:val="1"/>
        </w:numPr>
        <w:shd w:val="clear" w:color="auto" w:fill="FFFFFF"/>
        <w:rPr>
          <w:color w:val="000000"/>
          <w:sz w:val="26"/>
          <w:szCs w:val="26"/>
        </w:rPr>
      </w:pPr>
      <w:r>
        <w:rPr>
          <w:sz w:val="24"/>
          <w:szCs w:val="24"/>
        </w:rPr>
        <w:t>Bike loans up to £2500 and secure bike parking (subject to availability and location)</w:t>
      </w:r>
    </w:p>
    <w:p w14:paraId="0000002A" w14:textId="77777777" w:rsidR="005D3591" w:rsidRDefault="00000000">
      <w:pPr>
        <w:numPr>
          <w:ilvl w:val="0"/>
          <w:numId w:val="1"/>
        </w:numPr>
        <w:shd w:val="clear" w:color="auto" w:fill="FFFFFF"/>
        <w:rPr>
          <w:color w:val="000000"/>
          <w:sz w:val="26"/>
          <w:szCs w:val="26"/>
        </w:rPr>
      </w:pPr>
      <w:r>
        <w:rPr>
          <w:sz w:val="24"/>
          <w:szCs w:val="24"/>
        </w:rPr>
        <w:t xml:space="preserve">Season ticket loans, childcare </w:t>
      </w:r>
      <w:proofErr w:type="gramStart"/>
      <w:r>
        <w:rPr>
          <w:sz w:val="24"/>
          <w:szCs w:val="24"/>
        </w:rPr>
        <w:t>vouchers</w:t>
      </w:r>
      <w:proofErr w:type="gramEnd"/>
      <w:r>
        <w:rPr>
          <w:sz w:val="24"/>
          <w:szCs w:val="24"/>
        </w:rPr>
        <w:t xml:space="preserve"> and eye-care vouchers.</w:t>
      </w:r>
    </w:p>
    <w:p w14:paraId="0000002B" w14:textId="77777777" w:rsidR="005D3591" w:rsidRDefault="00000000">
      <w:pPr>
        <w:numPr>
          <w:ilvl w:val="0"/>
          <w:numId w:val="1"/>
        </w:numPr>
        <w:shd w:val="clear" w:color="auto" w:fill="FFFFFF"/>
        <w:rPr>
          <w:color w:val="000000"/>
          <w:sz w:val="26"/>
          <w:szCs w:val="26"/>
        </w:rPr>
      </w:pPr>
      <w:r>
        <w:rPr>
          <w:sz w:val="24"/>
          <w:szCs w:val="24"/>
        </w:rPr>
        <w:t>5 days volunteering paid leave.</w:t>
      </w:r>
    </w:p>
    <w:p w14:paraId="0000002C" w14:textId="77777777" w:rsidR="005D3591" w:rsidRDefault="00000000">
      <w:pPr>
        <w:numPr>
          <w:ilvl w:val="0"/>
          <w:numId w:val="1"/>
        </w:numPr>
        <w:shd w:val="clear" w:color="auto" w:fill="FFFFFF"/>
        <w:rPr>
          <w:color w:val="000000"/>
          <w:sz w:val="26"/>
          <w:szCs w:val="26"/>
        </w:rPr>
      </w:pPr>
      <w:r>
        <w:rPr>
          <w:sz w:val="24"/>
          <w:szCs w:val="24"/>
        </w:rPr>
        <w:t>Free membership to BCS, the Chartered Institute for IT.</w:t>
      </w:r>
    </w:p>
    <w:p w14:paraId="0000002D" w14:textId="77777777" w:rsidR="005D3591" w:rsidRDefault="00000000">
      <w:pPr>
        <w:numPr>
          <w:ilvl w:val="0"/>
          <w:numId w:val="1"/>
        </w:numPr>
        <w:rPr>
          <w:sz w:val="26"/>
          <w:szCs w:val="26"/>
        </w:rPr>
      </w:pPr>
      <w:r>
        <w:rPr>
          <w:sz w:val="24"/>
          <w:szCs w:val="24"/>
        </w:rPr>
        <w:t>Some offices may have a subsidised onsite Gym.</w:t>
      </w:r>
    </w:p>
    <w:p w14:paraId="0000002E" w14:textId="77777777" w:rsidR="005D3591" w:rsidRDefault="005D3591"/>
    <w:p w14:paraId="0000002F" w14:textId="77777777" w:rsidR="005D3591" w:rsidRDefault="00000000">
      <w:pPr>
        <w:pStyle w:val="Heading1"/>
        <w:rPr>
          <w:b/>
        </w:rPr>
      </w:pPr>
      <w:bookmarkStart w:id="3" w:name="_heading=h.x2z1oum6m571" w:colFirst="0" w:colLast="0"/>
      <w:bookmarkEnd w:id="3"/>
      <w:r>
        <w:t>Person Specification</w:t>
      </w:r>
    </w:p>
    <w:p w14:paraId="00000030" w14:textId="77777777" w:rsidR="005D3591" w:rsidRDefault="005D3591">
      <w:pPr>
        <w:rPr>
          <w:b/>
        </w:rPr>
      </w:pPr>
    </w:p>
    <w:p w14:paraId="00000031" w14:textId="77777777" w:rsidR="005D3591" w:rsidRDefault="00000000">
      <w:pPr>
        <w:rPr>
          <w:b/>
          <w:sz w:val="24"/>
          <w:szCs w:val="24"/>
        </w:rPr>
      </w:pPr>
      <w:r>
        <w:rPr>
          <w:b/>
          <w:sz w:val="24"/>
          <w:szCs w:val="24"/>
        </w:rPr>
        <w:t>Essential</w:t>
      </w:r>
    </w:p>
    <w:p w14:paraId="00000032" w14:textId="77777777" w:rsidR="005D3591" w:rsidRDefault="005D3591">
      <w:pPr>
        <w:rPr>
          <w:sz w:val="24"/>
          <w:szCs w:val="24"/>
        </w:rPr>
      </w:pPr>
    </w:p>
    <w:p w14:paraId="00000033" w14:textId="77777777" w:rsidR="005D3591" w:rsidRDefault="00000000">
      <w:pPr>
        <w:numPr>
          <w:ilvl w:val="0"/>
          <w:numId w:val="5"/>
        </w:numPr>
        <w:pBdr>
          <w:top w:val="nil"/>
          <w:left w:val="nil"/>
          <w:bottom w:val="nil"/>
          <w:right w:val="nil"/>
          <w:between w:val="nil"/>
        </w:pBdr>
        <w:rPr>
          <w:b/>
          <w:color w:val="000000"/>
          <w:sz w:val="24"/>
          <w:szCs w:val="24"/>
        </w:rPr>
      </w:pPr>
      <w:r>
        <w:rPr>
          <w:b/>
          <w:color w:val="000000"/>
          <w:sz w:val="24"/>
          <w:szCs w:val="24"/>
        </w:rPr>
        <w:t>Strategic Thinking:</w:t>
      </w:r>
    </w:p>
    <w:p w14:paraId="00000034" w14:textId="77777777" w:rsidR="005D3591" w:rsidRDefault="00000000">
      <w:pPr>
        <w:pBdr>
          <w:top w:val="nil"/>
          <w:left w:val="nil"/>
          <w:bottom w:val="nil"/>
          <w:right w:val="nil"/>
          <w:between w:val="nil"/>
        </w:pBdr>
        <w:ind w:left="1080"/>
        <w:rPr>
          <w:color w:val="000000"/>
          <w:sz w:val="24"/>
          <w:szCs w:val="24"/>
        </w:rPr>
      </w:pPr>
      <w:r>
        <w:rPr>
          <w:color w:val="000000"/>
          <w:sz w:val="24"/>
          <w:szCs w:val="24"/>
        </w:rPr>
        <w:t xml:space="preserve">Able to have an overall perspective on business issues, events, activities and an understanding of their wider implications and long-term impact. This could include determining patterns, standards, policies, </w:t>
      </w:r>
      <w:proofErr w:type="gramStart"/>
      <w:r>
        <w:rPr>
          <w:color w:val="000000"/>
          <w:sz w:val="24"/>
          <w:szCs w:val="24"/>
        </w:rPr>
        <w:t>roadmaps</w:t>
      </w:r>
      <w:proofErr w:type="gramEnd"/>
      <w:r>
        <w:rPr>
          <w:color w:val="000000"/>
          <w:sz w:val="24"/>
          <w:szCs w:val="24"/>
        </w:rPr>
        <w:t xml:space="preserve"> and vision statements. Can focus on outcomes rather than solutions and activities.</w:t>
      </w:r>
    </w:p>
    <w:p w14:paraId="00000035" w14:textId="77777777" w:rsidR="005D3591" w:rsidRDefault="00000000">
      <w:pPr>
        <w:numPr>
          <w:ilvl w:val="0"/>
          <w:numId w:val="5"/>
        </w:numPr>
        <w:pBdr>
          <w:top w:val="nil"/>
          <w:left w:val="nil"/>
          <w:bottom w:val="nil"/>
          <w:right w:val="nil"/>
          <w:between w:val="nil"/>
        </w:pBdr>
        <w:rPr>
          <w:b/>
          <w:color w:val="000000"/>
          <w:sz w:val="24"/>
          <w:szCs w:val="24"/>
        </w:rPr>
      </w:pPr>
      <w:r>
        <w:rPr>
          <w:b/>
          <w:color w:val="000000"/>
          <w:sz w:val="24"/>
          <w:szCs w:val="24"/>
        </w:rPr>
        <w:t>Service Reporting:</w:t>
      </w:r>
    </w:p>
    <w:p w14:paraId="00000036" w14:textId="77777777" w:rsidR="005D3591" w:rsidRDefault="00000000">
      <w:pPr>
        <w:pBdr>
          <w:top w:val="nil"/>
          <w:left w:val="nil"/>
          <w:bottom w:val="nil"/>
          <w:right w:val="nil"/>
          <w:between w:val="nil"/>
        </w:pBdr>
        <w:ind w:left="1080"/>
        <w:rPr>
          <w:color w:val="000000"/>
          <w:sz w:val="24"/>
          <w:szCs w:val="24"/>
        </w:rPr>
      </w:pPr>
      <w:r>
        <w:rPr>
          <w:color w:val="000000"/>
          <w:sz w:val="24"/>
          <w:szCs w:val="24"/>
        </w:rPr>
        <w:t>Takes management information and consolidates agreed key performance indicators into product or service measures that underpin service management of a specific product or service</w:t>
      </w:r>
    </w:p>
    <w:p w14:paraId="00000037" w14:textId="77777777" w:rsidR="005D3591" w:rsidRDefault="00000000">
      <w:pPr>
        <w:numPr>
          <w:ilvl w:val="0"/>
          <w:numId w:val="5"/>
        </w:numPr>
        <w:pBdr>
          <w:top w:val="nil"/>
          <w:left w:val="nil"/>
          <w:bottom w:val="nil"/>
          <w:right w:val="nil"/>
          <w:between w:val="nil"/>
        </w:pBdr>
        <w:rPr>
          <w:color w:val="000000"/>
          <w:sz w:val="24"/>
          <w:szCs w:val="24"/>
        </w:rPr>
      </w:pPr>
      <w:r>
        <w:rPr>
          <w:b/>
          <w:color w:val="000000"/>
          <w:sz w:val="24"/>
          <w:szCs w:val="24"/>
        </w:rPr>
        <w:t>User Focused</w:t>
      </w:r>
      <w:r>
        <w:rPr>
          <w:color w:val="000000"/>
          <w:sz w:val="24"/>
          <w:szCs w:val="24"/>
        </w:rPr>
        <w:t>:</w:t>
      </w:r>
    </w:p>
    <w:p w14:paraId="00000038" w14:textId="77777777" w:rsidR="005D3591" w:rsidRDefault="00000000">
      <w:pPr>
        <w:pBdr>
          <w:top w:val="nil"/>
          <w:left w:val="nil"/>
          <w:bottom w:val="nil"/>
          <w:right w:val="nil"/>
          <w:between w:val="nil"/>
        </w:pBdr>
        <w:ind w:left="1080"/>
        <w:rPr>
          <w:color w:val="000000"/>
          <w:sz w:val="24"/>
          <w:szCs w:val="24"/>
        </w:rPr>
      </w:pPr>
      <w:r>
        <w:rPr>
          <w:color w:val="000000"/>
          <w:sz w:val="24"/>
          <w:szCs w:val="24"/>
        </w:rPr>
        <w:t>Understands users and can identify who they are and what their needs are based on evidence. Able to translate user stories and propose design approaches or services to meet these needs and engage in meaningful interactions and relationships with users. Puts users first and can manage competing priorities</w:t>
      </w:r>
    </w:p>
    <w:p w14:paraId="00000039" w14:textId="77777777" w:rsidR="005D3591" w:rsidRDefault="00000000">
      <w:pPr>
        <w:numPr>
          <w:ilvl w:val="0"/>
          <w:numId w:val="5"/>
        </w:numPr>
        <w:pBdr>
          <w:top w:val="nil"/>
          <w:left w:val="nil"/>
          <w:bottom w:val="nil"/>
          <w:right w:val="nil"/>
          <w:between w:val="nil"/>
        </w:pBdr>
        <w:rPr>
          <w:b/>
          <w:color w:val="000000"/>
          <w:sz w:val="24"/>
          <w:szCs w:val="24"/>
        </w:rPr>
      </w:pPr>
      <w:r>
        <w:rPr>
          <w:b/>
          <w:color w:val="000000"/>
          <w:sz w:val="24"/>
          <w:szCs w:val="24"/>
        </w:rPr>
        <w:t>Relationship Management:</w:t>
      </w:r>
    </w:p>
    <w:p w14:paraId="0000003A" w14:textId="77777777" w:rsidR="005D3591" w:rsidRDefault="00000000">
      <w:pPr>
        <w:pBdr>
          <w:top w:val="nil"/>
          <w:left w:val="nil"/>
          <w:bottom w:val="nil"/>
          <w:right w:val="nil"/>
          <w:between w:val="nil"/>
        </w:pBdr>
        <w:ind w:left="1080"/>
        <w:rPr>
          <w:color w:val="000000"/>
          <w:sz w:val="24"/>
          <w:szCs w:val="24"/>
        </w:rPr>
      </w:pPr>
      <w:r>
        <w:rPr>
          <w:color w:val="000000"/>
          <w:sz w:val="24"/>
          <w:szCs w:val="24"/>
        </w:rPr>
        <w:t xml:space="preserve">Identifies, analyses, </w:t>
      </w:r>
      <w:proofErr w:type="gramStart"/>
      <w:r>
        <w:rPr>
          <w:color w:val="000000"/>
          <w:sz w:val="24"/>
          <w:szCs w:val="24"/>
        </w:rPr>
        <w:t>manages</w:t>
      </w:r>
      <w:proofErr w:type="gramEnd"/>
      <w:r>
        <w:rPr>
          <w:color w:val="000000"/>
          <w:sz w:val="24"/>
          <w:szCs w:val="24"/>
        </w:rPr>
        <w:t xml:space="preserve"> and monitors relationships with and between stakeholders. Clarifies mutual needs and commitments through consultation and consideration of impacts. For example, the co-ordination of all promotional activities to one or more customers to achieve satisfaction for the customer and an acceptable return for the supplier; assistance to the customer to ensure that maximum benefit is gained from products and services supplied.</w:t>
      </w:r>
    </w:p>
    <w:p w14:paraId="0000003B" w14:textId="77777777" w:rsidR="005D3591" w:rsidRDefault="005D3591">
      <w:pPr>
        <w:rPr>
          <w:sz w:val="24"/>
          <w:szCs w:val="24"/>
        </w:rPr>
      </w:pPr>
    </w:p>
    <w:p w14:paraId="0000003C" w14:textId="77777777" w:rsidR="005D3591" w:rsidRDefault="005D3591">
      <w:pPr>
        <w:rPr>
          <w:sz w:val="24"/>
          <w:szCs w:val="24"/>
        </w:rPr>
      </w:pPr>
    </w:p>
    <w:p w14:paraId="0000003D" w14:textId="77777777" w:rsidR="005D3591" w:rsidRDefault="00000000">
      <w:pPr>
        <w:rPr>
          <w:b/>
          <w:sz w:val="24"/>
          <w:szCs w:val="24"/>
        </w:rPr>
      </w:pPr>
      <w:r>
        <w:rPr>
          <w:b/>
          <w:sz w:val="24"/>
          <w:szCs w:val="24"/>
        </w:rPr>
        <w:t>Desirable</w:t>
      </w:r>
    </w:p>
    <w:p w14:paraId="0000003E" w14:textId="77777777" w:rsidR="005D3591" w:rsidRDefault="00000000">
      <w:pPr>
        <w:numPr>
          <w:ilvl w:val="0"/>
          <w:numId w:val="4"/>
        </w:numPr>
        <w:pBdr>
          <w:top w:val="nil"/>
          <w:left w:val="nil"/>
          <w:bottom w:val="nil"/>
          <w:right w:val="nil"/>
          <w:between w:val="nil"/>
        </w:pBdr>
        <w:rPr>
          <w:color w:val="000000"/>
          <w:sz w:val="24"/>
          <w:szCs w:val="24"/>
        </w:rPr>
      </w:pPr>
      <w:r>
        <w:rPr>
          <w:color w:val="000000"/>
          <w:sz w:val="24"/>
          <w:szCs w:val="24"/>
        </w:rPr>
        <w:t>Continuous service improvement</w:t>
      </w:r>
    </w:p>
    <w:p w14:paraId="0000003F" w14:textId="77777777" w:rsidR="005D3591" w:rsidRDefault="00000000">
      <w:pPr>
        <w:numPr>
          <w:ilvl w:val="0"/>
          <w:numId w:val="4"/>
        </w:numPr>
        <w:pBdr>
          <w:top w:val="nil"/>
          <w:left w:val="nil"/>
          <w:bottom w:val="nil"/>
          <w:right w:val="nil"/>
          <w:between w:val="nil"/>
        </w:pBdr>
        <w:rPr>
          <w:color w:val="000000"/>
          <w:sz w:val="24"/>
          <w:szCs w:val="24"/>
        </w:rPr>
      </w:pPr>
      <w:r>
        <w:rPr>
          <w:color w:val="000000"/>
          <w:sz w:val="24"/>
          <w:szCs w:val="24"/>
        </w:rPr>
        <w:t>Understanding of service management framework</w:t>
      </w:r>
    </w:p>
    <w:p w14:paraId="00000040" w14:textId="77777777" w:rsidR="005D3591" w:rsidRDefault="00000000">
      <w:pPr>
        <w:numPr>
          <w:ilvl w:val="0"/>
          <w:numId w:val="4"/>
        </w:numPr>
        <w:pBdr>
          <w:top w:val="nil"/>
          <w:left w:val="nil"/>
          <w:bottom w:val="nil"/>
          <w:right w:val="nil"/>
          <w:between w:val="nil"/>
        </w:pBdr>
        <w:rPr>
          <w:color w:val="000000"/>
          <w:sz w:val="24"/>
          <w:szCs w:val="24"/>
        </w:rPr>
      </w:pPr>
      <w:r>
        <w:rPr>
          <w:color w:val="000000"/>
          <w:sz w:val="24"/>
          <w:szCs w:val="24"/>
        </w:rPr>
        <w:t>Ownership and initiative</w:t>
      </w:r>
    </w:p>
    <w:p w14:paraId="00000041" w14:textId="77777777" w:rsidR="005D3591" w:rsidRDefault="00000000">
      <w:pPr>
        <w:numPr>
          <w:ilvl w:val="0"/>
          <w:numId w:val="4"/>
        </w:numPr>
        <w:pBdr>
          <w:top w:val="nil"/>
          <w:left w:val="nil"/>
          <w:bottom w:val="nil"/>
          <w:right w:val="nil"/>
          <w:between w:val="nil"/>
        </w:pBdr>
        <w:rPr>
          <w:color w:val="000000"/>
          <w:sz w:val="24"/>
          <w:szCs w:val="24"/>
        </w:rPr>
      </w:pPr>
      <w:r>
        <w:rPr>
          <w:color w:val="000000"/>
          <w:sz w:val="24"/>
          <w:szCs w:val="24"/>
        </w:rPr>
        <w:t>ITIL v3 Foundation qualified, and ServiceNow fundamentals knowledge.</w:t>
      </w:r>
    </w:p>
    <w:p w14:paraId="00000042" w14:textId="77777777" w:rsidR="005D3591" w:rsidRDefault="005D3591">
      <w:pPr>
        <w:pBdr>
          <w:top w:val="nil"/>
          <w:left w:val="nil"/>
          <w:bottom w:val="nil"/>
          <w:right w:val="nil"/>
          <w:between w:val="nil"/>
        </w:pBdr>
        <w:rPr>
          <w:sz w:val="24"/>
          <w:szCs w:val="24"/>
        </w:rPr>
      </w:pPr>
    </w:p>
    <w:p w14:paraId="00000043" w14:textId="77777777" w:rsidR="005D3591" w:rsidRDefault="00000000">
      <w:pPr>
        <w:rPr>
          <w:sz w:val="24"/>
          <w:szCs w:val="24"/>
        </w:rPr>
      </w:pPr>
      <w:r>
        <w:rPr>
          <w:sz w:val="26"/>
          <w:szCs w:val="26"/>
        </w:rPr>
        <w:t xml:space="preserve">You will be required to meet </w:t>
      </w:r>
      <w:hyperlink r:id="rId14">
        <w:r>
          <w:rPr>
            <w:color w:val="1155CC"/>
            <w:sz w:val="26"/>
            <w:szCs w:val="26"/>
            <w:u w:val="single"/>
          </w:rPr>
          <w:t>the requirements</w:t>
        </w:r>
      </w:hyperlink>
      <w:r>
        <w:rPr>
          <w:sz w:val="26"/>
          <w:szCs w:val="26"/>
        </w:rPr>
        <w:t xml:space="preserve"> for BPSS clearance</w:t>
      </w:r>
    </w:p>
    <w:p w14:paraId="00000044" w14:textId="77777777" w:rsidR="005D3591" w:rsidRDefault="005D3591">
      <w:pPr>
        <w:rPr>
          <w:b/>
          <w:sz w:val="24"/>
          <w:szCs w:val="24"/>
        </w:rPr>
      </w:pPr>
    </w:p>
    <w:p w14:paraId="00000045" w14:textId="77777777" w:rsidR="005D3591" w:rsidRDefault="00000000">
      <w:pPr>
        <w:spacing w:line="240" w:lineRule="auto"/>
        <w:rPr>
          <w:sz w:val="24"/>
          <w:szCs w:val="24"/>
        </w:rPr>
      </w:pPr>
      <w:r>
        <w:rPr>
          <w:sz w:val="24"/>
          <w:szCs w:val="24"/>
        </w:rPr>
        <w:t xml:space="preserve">We welcome the unique contribution diverse applicants bring and do not discriminate </w:t>
      </w:r>
      <w:proofErr w:type="gramStart"/>
      <w:r>
        <w:rPr>
          <w:sz w:val="24"/>
          <w:szCs w:val="24"/>
        </w:rPr>
        <w:t>on the basis of</w:t>
      </w:r>
      <w:proofErr w:type="gramEnd"/>
      <w:r>
        <w:rPr>
          <w:sz w:val="24"/>
          <w:szCs w:val="24"/>
        </w:rPr>
        <w:t xml:space="preserve"> culture, ethnicity, race, nationality or national origin, age, sex, gender identity or expression, religion or belief, disability status, sexual orientation, educational or social background or any other factor. </w:t>
      </w:r>
    </w:p>
    <w:p w14:paraId="00000046" w14:textId="77777777" w:rsidR="005D3591" w:rsidRDefault="005D3591">
      <w:pPr>
        <w:spacing w:line="240" w:lineRule="auto"/>
        <w:rPr>
          <w:sz w:val="24"/>
          <w:szCs w:val="24"/>
        </w:rPr>
      </w:pPr>
    </w:p>
    <w:p w14:paraId="00000047" w14:textId="77777777" w:rsidR="005D3591" w:rsidRDefault="00000000">
      <w:pPr>
        <w:spacing w:line="240" w:lineRule="auto"/>
        <w:rPr>
          <w:sz w:val="24"/>
          <w:szCs w:val="24"/>
        </w:rPr>
      </w:pPr>
      <w:r>
        <w:rPr>
          <w:sz w:val="24"/>
          <w:szCs w:val="24"/>
        </w:rPr>
        <w:t xml:space="preserve">Our values are Purpose, Humanity Openness and Together. Find out more </w:t>
      </w:r>
      <w:hyperlink r:id="rId15">
        <w:r>
          <w:rPr>
            <w:color w:val="1155CC"/>
            <w:sz w:val="24"/>
            <w:szCs w:val="24"/>
            <w:u w:val="single"/>
          </w:rPr>
          <w:t>here</w:t>
        </w:r>
      </w:hyperlink>
      <w:r>
        <w:rPr>
          <w:sz w:val="24"/>
          <w:szCs w:val="24"/>
        </w:rPr>
        <w:t xml:space="preserve"> about how we celebrate diversity and an inclusive culture in our workplace.</w:t>
      </w:r>
    </w:p>
    <w:p w14:paraId="00000048" w14:textId="77777777" w:rsidR="005D3591" w:rsidRDefault="005D3591">
      <w:pPr>
        <w:rPr>
          <w:b/>
        </w:rPr>
      </w:pPr>
    </w:p>
    <w:p w14:paraId="00000049" w14:textId="77777777" w:rsidR="005D3591" w:rsidRDefault="00000000">
      <w:pPr>
        <w:pStyle w:val="Heading1"/>
        <w:rPr>
          <w:b/>
        </w:rPr>
      </w:pPr>
      <w:bookmarkStart w:id="4" w:name="_heading=h.xcnghdkm8gjs" w:colFirst="0" w:colLast="0"/>
      <w:bookmarkEnd w:id="4"/>
      <w:r>
        <w:lastRenderedPageBreak/>
        <w:t>How to Apply</w:t>
      </w:r>
    </w:p>
    <w:p w14:paraId="0000004A" w14:textId="77777777" w:rsidR="005D3591" w:rsidRDefault="005D3591">
      <w:pPr>
        <w:rPr>
          <w:b/>
        </w:rPr>
      </w:pPr>
    </w:p>
    <w:p w14:paraId="0000004B" w14:textId="77777777" w:rsidR="005D3591" w:rsidRDefault="00000000">
      <w:pPr>
        <w:rPr>
          <w:sz w:val="24"/>
          <w:szCs w:val="24"/>
        </w:rPr>
      </w:pPr>
      <w:r>
        <w:rPr>
          <w:sz w:val="24"/>
          <w:szCs w:val="24"/>
        </w:rPr>
        <w:t xml:space="preserve">Candidates must submit </w:t>
      </w:r>
      <w:r>
        <w:rPr>
          <w:b/>
          <w:sz w:val="24"/>
          <w:szCs w:val="24"/>
          <w:highlight w:val="yellow"/>
        </w:rPr>
        <w:t xml:space="preserve">a </w:t>
      </w:r>
      <w:proofErr w:type="gramStart"/>
      <w:r>
        <w:rPr>
          <w:b/>
          <w:sz w:val="24"/>
          <w:szCs w:val="24"/>
          <w:highlight w:val="yellow"/>
        </w:rPr>
        <w:t>500 word</w:t>
      </w:r>
      <w:proofErr w:type="gramEnd"/>
      <w:r>
        <w:rPr>
          <w:b/>
          <w:sz w:val="24"/>
          <w:szCs w:val="24"/>
          <w:highlight w:val="yellow"/>
        </w:rPr>
        <w:t xml:space="preserve"> Suitability Statement and supporting CV</w:t>
      </w:r>
      <w:r>
        <w:rPr>
          <w:sz w:val="24"/>
          <w:szCs w:val="24"/>
        </w:rPr>
        <w:t xml:space="preserve"> which describes how you meet the requirements set out in the Person Specification above.</w:t>
      </w:r>
    </w:p>
    <w:p w14:paraId="0000004C" w14:textId="77777777" w:rsidR="005D3591" w:rsidRDefault="005D3591">
      <w:pPr>
        <w:rPr>
          <w:sz w:val="24"/>
          <w:szCs w:val="24"/>
        </w:rPr>
      </w:pPr>
    </w:p>
    <w:p w14:paraId="0000004D" w14:textId="77777777" w:rsidR="005D3591" w:rsidRDefault="00000000">
      <w:pPr>
        <w:rPr>
          <w:sz w:val="24"/>
          <w:szCs w:val="24"/>
        </w:rPr>
      </w:pPr>
      <w:r>
        <w:rPr>
          <w:sz w:val="24"/>
          <w:szCs w:val="24"/>
        </w:rPr>
        <w:t xml:space="preserve">In D&amp;T, we recruit using a combination of the </w:t>
      </w:r>
      <w:hyperlink r:id="rId16">
        <w:r>
          <w:rPr>
            <w:b/>
            <w:color w:val="1155CC"/>
            <w:sz w:val="24"/>
            <w:szCs w:val="24"/>
            <w:u w:val="single"/>
          </w:rPr>
          <w:t>Digital, Data and Technology Capability</w:t>
        </w:r>
      </w:hyperlink>
      <w:r>
        <w:rPr>
          <w:b/>
          <w:sz w:val="24"/>
          <w:szCs w:val="24"/>
        </w:rPr>
        <w:t xml:space="preserve"> </w:t>
      </w:r>
      <w:r>
        <w:rPr>
          <w:sz w:val="24"/>
          <w:szCs w:val="24"/>
        </w:rPr>
        <w:t>and</w:t>
      </w:r>
      <w:r>
        <w:rPr>
          <w:b/>
          <w:sz w:val="24"/>
          <w:szCs w:val="24"/>
        </w:rPr>
        <w:t xml:space="preserve"> </w:t>
      </w:r>
      <w:hyperlink r:id="rId17">
        <w:r>
          <w:rPr>
            <w:b/>
            <w:color w:val="1155CC"/>
            <w:sz w:val="24"/>
            <w:szCs w:val="24"/>
            <w:u w:val="single"/>
          </w:rPr>
          <w:t>Success Profiles</w:t>
        </w:r>
      </w:hyperlink>
      <w:r>
        <w:rPr>
          <w:sz w:val="24"/>
          <w:szCs w:val="24"/>
        </w:rPr>
        <w:t xml:space="preserve"> Frameworks. We will assess your Experience, Technical </w:t>
      </w:r>
      <w:proofErr w:type="gramStart"/>
      <w:r>
        <w:rPr>
          <w:sz w:val="24"/>
          <w:szCs w:val="24"/>
        </w:rPr>
        <w:t>Skills</w:t>
      </w:r>
      <w:proofErr w:type="gramEnd"/>
      <w:r>
        <w:rPr>
          <w:sz w:val="24"/>
          <w:szCs w:val="24"/>
        </w:rPr>
        <w:t xml:space="preserve"> and the following Behaviours during the assessment process:</w:t>
      </w:r>
    </w:p>
    <w:p w14:paraId="0000004E" w14:textId="77777777" w:rsidR="005D3591" w:rsidRDefault="005D3591">
      <w:pPr>
        <w:rPr>
          <w:sz w:val="24"/>
          <w:szCs w:val="24"/>
        </w:rPr>
      </w:pPr>
    </w:p>
    <w:p w14:paraId="0000004F" w14:textId="77777777" w:rsidR="005D3591" w:rsidRDefault="00000000">
      <w:pPr>
        <w:numPr>
          <w:ilvl w:val="0"/>
          <w:numId w:val="3"/>
        </w:numPr>
        <w:rPr>
          <w:sz w:val="24"/>
          <w:szCs w:val="24"/>
          <w:highlight w:val="yellow"/>
        </w:rPr>
      </w:pPr>
      <w:r>
        <w:rPr>
          <w:sz w:val="24"/>
          <w:szCs w:val="24"/>
          <w:highlight w:val="yellow"/>
        </w:rPr>
        <w:t>Making Effective Decisions</w:t>
      </w:r>
    </w:p>
    <w:p w14:paraId="00000050" w14:textId="77777777" w:rsidR="005D3591" w:rsidRDefault="00000000">
      <w:pPr>
        <w:numPr>
          <w:ilvl w:val="0"/>
          <w:numId w:val="3"/>
        </w:numPr>
        <w:rPr>
          <w:sz w:val="24"/>
          <w:szCs w:val="24"/>
          <w:highlight w:val="yellow"/>
        </w:rPr>
      </w:pPr>
      <w:r>
        <w:rPr>
          <w:sz w:val="24"/>
          <w:szCs w:val="24"/>
          <w:highlight w:val="yellow"/>
        </w:rPr>
        <w:t>Communicating and Influencing</w:t>
      </w:r>
    </w:p>
    <w:p w14:paraId="00000051" w14:textId="77777777" w:rsidR="005D3591" w:rsidRDefault="00000000">
      <w:pPr>
        <w:numPr>
          <w:ilvl w:val="0"/>
          <w:numId w:val="3"/>
        </w:numPr>
        <w:rPr>
          <w:sz w:val="24"/>
          <w:szCs w:val="24"/>
          <w:highlight w:val="yellow"/>
        </w:rPr>
      </w:pPr>
      <w:r>
        <w:rPr>
          <w:sz w:val="24"/>
          <w:szCs w:val="24"/>
          <w:highlight w:val="yellow"/>
        </w:rPr>
        <w:t>Working Together</w:t>
      </w:r>
    </w:p>
    <w:p w14:paraId="00000052" w14:textId="77777777" w:rsidR="005D3591" w:rsidRDefault="00000000">
      <w:pPr>
        <w:numPr>
          <w:ilvl w:val="0"/>
          <w:numId w:val="3"/>
        </w:numPr>
        <w:rPr>
          <w:sz w:val="24"/>
          <w:szCs w:val="24"/>
          <w:highlight w:val="yellow"/>
        </w:rPr>
      </w:pPr>
      <w:r>
        <w:rPr>
          <w:sz w:val="24"/>
          <w:szCs w:val="24"/>
          <w:highlight w:val="yellow"/>
        </w:rPr>
        <w:t>Delivering at Pace</w:t>
      </w:r>
    </w:p>
    <w:p w14:paraId="00000053" w14:textId="77777777" w:rsidR="005D3591" w:rsidRDefault="005D3591"/>
    <w:p w14:paraId="00000054" w14:textId="77777777" w:rsidR="005D3591" w:rsidRDefault="00000000">
      <w:pPr>
        <w:rPr>
          <w:sz w:val="24"/>
          <w:szCs w:val="24"/>
        </w:rPr>
      </w:pPr>
      <w:r>
        <w:rPr>
          <w:sz w:val="24"/>
          <w:szCs w:val="24"/>
        </w:rPr>
        <w:t xml:space="preserve">Your application will be reviewed against the Person Specification above by a diverse panel. </w:t>
      </w:r>
    </w:p>
    <w:p w14:paraId="00000055" w14:textId="77777777" w:rsidR="005D3591" w:rsidRDefault="005D3591">
      <w:pPr>
        <w:rPr>
          <w:sz w:val="24"/>
          <w:szCs w:val="24"/>
        </w:rPr>
      </w:pPr>
    </w:p>
    <w:p w14:paraId="00000056" w14:textId="77777777" w:rsidR="005D3591" w:rsidRDefault="00000000">
      <w:pPr>
        <w:rPr>
          <w:sz w:val="24"/>
          <w:szCs w:val="24"/>
        </w:rPr>
      </w:pPr>
      <w:r>
        <w:rPr>
          <w:sz w:val="24"/>
          <w:szCs w:val="24"/>
        </w:rPr>
        <w:t>Successful candidates who meet the required standard will then be invited to a 1-hour panel interview held via video conference.</w:t>
      </w:r>
    </w:p>
    <w:p w14:paraId="00000057" w14:textId="77777777" w:rsidR="005D3591" w:rsidRDefault="005D3591">
      <w:pPr>
        <w:rPr>
          <w:sz w:val="24"/>
          <w:szCs w:val="24"/>
        </w:rPr>
      </w:pPr>
    </w:p>
    <w:p w14:paraId="00000058" w14:textId="77777777" w:rsidR="005D3591" w:rsidRDefault="00000000">
      <w:pPr>
        <w:rPr>
          <w:sz w:val="24"/>
          <w:szCs w:val="24"/>
        </w:rPr>
      </w:pPr>
      <w:r>
        <w:rPr>
          <w:sz w:val="24"/>
          <w:szCs w:val="24"/>
        </w:rPr>
        <w:t>Should we receive a high volume of applications, a pre-sift based on candidates submitting both a statement of suitability and CV will be conducted prior to the sift.</w:t>
      </w:r>
    </w:p>
    <w:p w14:paraId="00000059" w14:textId="77777777" w:rsidR="005D3591" w:rsidRDefault="005D3591"/>
    <w:p w14:paraId="0000005A" w14:textId="77777777" w:rsidR="005D3591" w:rsidRDefault="00000000">
      <w:pPr>
        <w:pStyle w:val="Heading1"/>
        <w:rPr>
          <w:b/>
        </w:rPr>
      </w:pPr>
      <w:bookmarkStart w:id="5" w:name="_heading=h.5ofrb25zj15e" w:colFirst="0" w:colLast="0"/>
      <w:bookmarkEnd w:id="5"/>
      <w:r>
        <w:t>Terms &amp; Conditions</w:t>
      </w:r>
    </w:p>
    <w:p w14:paraId="0000005B" w14:textId="77777777" w:rsidR="005D3591" w:rsidRDefault="00000000">
      <w:pPr>
        <w:rPr>
          <w:sz w:val="24"/>
          <w:szCs w:val="24"/>
        </w:rPr>
      </w:pPr>
      <w:r>
        <w:rPr>
          <w:sz w:val="24"/>
          <w:szCs w:val="24"/>
        </w:rPr>
        <w:t xml:space="preserve">Please review our </w:t>
      </w:r>
      <w:hyperlink r:id="rId18">
        <w:r>
          <w:rPr>
            <w:color w:val="1155CC"/>
            <w:sz w:val="24"/>
            <w:szCs w:val="24"/>
            <w:u w:val="single"/>
          </w:rPr>
          <w:t>Terms &amp; Conditions</w:t>
        </w:r>
      </w:hyperlink>
      <w:r>
        <w:rPr>
          <w:sz w:val="24"/>
          <w:szCs w:val="24"/>
        </w:rPr>
        <w:t xml:space="preserve"> which set out the way we recruit and provide further information related to the role and salary arrangements.</w:t>
      </w:r>
    </w:p>
    <w:p w14:paraId="0000005C" w14:textId="77777777" w:rsidR="005D3591" w:rsidRDefault="005D3591">
      <w:pPr>
        <w:rPr>
          <w:sz w:val="24"/>
          <w:szCs w:val="24"/>
        </w:rPr>
      </w:pPr>
    </w:p>
    <w:p w14:paraId="0000005D" w14:textId="77777777" w:rsidR="005D3591" w:rsidRDefault="00000000">
      <w:pPr>
        <w:rPr>
          <w:sz w:val="24"/>
          <w:szCs w:val="24"/>
        </w:rPr>
      </w:pPr>
      <w:r>
        <w:rPr>
          <w:sz w:val="24"/>
          <w:szCs w:val="24"/>
        </w:rPr>
        <w:t xml:space="preserve">If you have any </w:t>
      </w:r>
      <w:proofErr w:type="gramStart"/>
      <w:r>
        <w:rPr>
          <w:sz w:val="24"/>
          <w:szCs w:val="24"/>
        </w:rPr>
        <w:t>questions</w:t>
      </w:r>
      <w:proofErr w:type="gramEnd"/>
      <w:r>
        <w:rPr>
          <w:sz w:val="24"/>
          <w:szCs w:val="24"/>
        </w:rPr>
        <w:t xml:space="preserve"> please feel free to contact </w:t>
      </w:r>
      <w:hyperlink r:id="rId19">
        <w:r>
          <w:rPr>
            <w:color w:val="1155CC"/>
            <w:sz w:val="24"/>
            <w:szCs w:val="24"/>
            <w:u w:val="single"/>
          </w:rPr>
          <w:t>recruitment@digital.justice.gov.uk</w:t>
        </w:r>
      </w:hyperlink>
    </w:p>
    <w:sectPr w:rsidR="005D359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C6E"/>
    <w:multiLevelType w:val="multilevel"/>
    <w:tmpl w:val="D6EA4C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CB93E6F"/>
    <w:multiLevelType w:val="multilevel"/>
    <w:tmpl w:val="DD1C0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CC380C"/>
    <w:multiLevelType w:val="multilevel"/>
    <w:tmpl w:val="DCF64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5904C1"/>
    <w:multiLevelType w:val="multilevel"/>
    <w:tmpl w:val="2B76979A"/>
    <w:lvl w:ilvl="0">
      <w:start w:val="1"/>
      <w:numFmt w:val="bullet"/>
      <w:lvlText w:val="●"/>
      <w:lvlJc w:val="left"/>
      <w:pPr>
        <w:ind w:left="720" w:hanging="360"/>
      </w:pPr>
      <w:rPr>
        <w:rFonts w:ascii="Arial" w:eastAsia="Arial" w:hAnsi="Arial" w:cs="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B15624"/>
    <w:multiLevelType w:val="multilevel"/>
    <w:tmpl w:val="DF00B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0045165">
    <w:abstractNumId w:val="3"/>
  </w:num>
  <w:num w:numId="2" w16cid:durableId="1380741250">
    <w:abstractNumId w:val="4"/>
  </w:num>
  <w:num w:numId="3" w16cid:durableId="30231019">
    <w:abstractNumId w:val="1"/>
  </w:num>
  <w:num w:numId="4" w16cid:durableId="1928922000">
    <w:abstractNumId w:val="0"/>
  </w:num>
  <w:num w:numId="5" w16cid:durableId="1800879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591"/>
    <w:rsid w:val="001C10BB"/>
    <w:rsid w:val="005D3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F371AA"/>
  <w15:docId w15:val="{C064B132-6873-FC48-8718-D85235D8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D3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jdigital.blog.gov.uk/working-at-moj-ds/" TargetMode="External"/><Relationship Id="rId13" Type="http://schemas.openxmlformats.org/officeDocument/2006/relationships/hyperlink" Target="https://twitter.com/moj_spirit?lang=en" TargetMode="External"/><Relationship Id="rId18" Type="http://schemas.openxmlformats.org/officeDocument/2006/relationships/hyperlink" Target="https://docs.google.com/document/d/1fO0ljbXywITunpexqcLHfzWOpFQaLbB0fVIlDAPjGlM/edit?usp=shar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mojdigital.blog.gov.uk/working-at-moj-ds/" TargetMode="External"/><Relationship Id="rId12" Type="http://schemas.openxmlformats.org/officeDocument/2006/relationships/hyperlink" Target="https://mojdigital.blog.gov.uk/2019/09/25/why-diversity-and-inclusion-is-important-to-me/" TargetMode="External"/><Relationship Id="rId17" Type="http://schemas.openxmlformats.org/officeDocument/2006/relationships/hyperlink" Target="https://www.gov.uk/government/publications/success-profiles" TargetMode="External"/><Relationship Id="rId2" Type="http://schemas.openxmlformats.org/officeDocument/2006/relationships/numbering" Target="numbering.xml"/><Relationship Id="rId16" Type="http://schemas.openxmlformats.org/officeDocument/2006/relationships/hyperlink" Target="https://www.gov.uk/government/collections/digital-data-and-technology-profession-capability-frame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cs.google.com/document/d/1-Cv-k0Yt9B1qktyaUWCnU_SIxjS89-RmbpiF6zc5Low/edit" TargetMode="External"/><Relationship Id="rId11" Type="http://schemas.openxmlformats.org/officeDocument/2006/relationships/hyperlink" Target="https://www.civilservicepensionscheme.org.uk/members/thinking-of-joining-the-civil-service/" TargetMode="External"/><Relationship Id="rId5" Type="http://schemas.openxmlformats.org/officeDocument/2006/relationships/webSettings" Target="webSettings.xml"/><Relationship Id="rId15" Type="http://schemas.openxmlformats.org/officeDocument/2006/relationships/hyperlink" Target="https://www.gov.uk/government/organisations/ministry-of-justice/about/equality-and-diversity" TargetMode="External"/><Relationship Id="rId10" Type="http://schemas.openxmlformats.org/officeDocument/2006/relationships/hyperlink" Target="https://mojdigital.blog.gov.uk/2019/11/01/moj-digital-and-technology-strategy/" TargetMode="External"/><Relationship Id="rId19" Type="http://schemas.openxmlformats.org/officeDocument/2006/relationships/hyperlink" Target="mailto:recruitment@digital.justice.gov.uk" TargetMode="External"/><Relationship Id="rId4" Type="http://schemas.openxmlformats.org/officeDocument/2006/relationships/settings" Target="settings.xml"/><Relationship Id="rId9" Type="http://schemas.openxmlformats.org/officeDocument/2006/relationships/hyperlink" Target="https://mojdigital.blog.gov.uk/" TargetMode="External"/><Relationship Id="rId14" Type="http://schemas.openxmlformats.org/officeDocument/2006/relationships/hyperlink" Target="https://www.gov.uk/government/publications/united-kingdom-security-vetting-clearance-levels/national-security-vetting-clearance-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YSk56evJ4mBeN7rpM4BN6QuOA==">AMUW2mVXEwu8jaq2Iv/GNTBID7YnVr4pbEacKJvMMtP4Hp1L2RZ0zOe7c2oOu6iN3hK2skpyYR/KFBLm4CpOfQg+ejxaJIy2ngC6PNpga5VY+2fUnPKIe81RZvkzWR+kujxF3XWY4rt0xCMZE8P+lZMnrWYtVuLOKourp514zSLc2J4/CmsUTvz35KW63oMHVxKLmNKvUE9Ijaky0n9DMuUqAaa4w00mMq43FDg6EaRvrmhh4I0mNa8=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6817</Characters>
  <Application>Microsoft Office Word</Application>
  <DocSecurity>0</DocSecurity>
  <Lines>56</Lines>
  <Paragraphs>15</Paragraphs>
  <ScaleCrop>false</ScaleCrop>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 Christopher</cp:lastModifiedBy>
  <cp:revision>2</cp:revision>
  <dcterms:created xsi:type="dcterms:W3CDTF">2022-09-09T16:10:00Z</dcterms:created>
  <dcterms:modified xsi:type="dcterms:W3CDTF">2022-09-16T13:31:00Z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0x010100038B8C4DD5688841B1777957E034C156</vt:lpwstr>
  </property>
</Properties>
</file>