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7D2EF" w14:textId="77777777" w:rsidR="004D423B" w:rsidRPr="003B3944" w:rsidRDefault="004D423B" w:rsidP="003B3944">
      <w:pPr>
        <w:pStyle w:val="BodyText"/>
        <w:jc w:val="left"/>
        <w:rPr>
          <w:rFonts w:cs="Arial"/>
          <w:b/>
          <w:szCs w:val="22"/>
        </w:rPr>
      </w:pPr>
      <w:r w:rsidRPr="003B3944">
        <w:rPr>
          <w:rFonts w:cs="Arial"/>
          <w:noProof/>
          <w:szCs w:val="22"/>
        </w:rPr>
        <w:drawing>
          <wp:inline distT="0" distB="0" distL="0" distR="0" wp14:anchorId="11261D2A" wp14:editId="7E399A89">
            <wp:extent cx="1905000" cy="876300"/>
            <wp:effectExtent l="0" t="0" r="0" b="0"/>
            <wp:docPr id="1" name="Picture 1" descr="HM Courts &amp; Tribunals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 Courts &amp; Tribunals Servi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0" cy="876300"/>
                    </a:xfrm>
                    <a:prstGeom prst="rect">
                      <a:avLst/>
                    </a:prstGeom>
                    <a:noFill/>
                    <a:ln>
                      <a:noFill/>
                    </a:ln>
                  </pic:spPr>
                </pic:pic>
              </a:graphicData>
            </a:graphic>
          </wp:inline>
        </w:drawing>
      </w:r>
    </w:p>
    <w:p w14:paraId="0B63ECE0" w14:textId="77777777" w:rsidR="004D423B" w:rsidRPr="003B3944" w:rsidRDefault="004D423B" w:rsidP="003B3944">
      <w:pPr>
        <w:pStyle w:val="BodyText"/>
        <w:jc w:val="left"/>
        <w:rPr>
          <w:rFonts w:cs="Arial"/>
          <w:b/>
          <w:szCs w:val="22"/>
        </w:rPr>
      </w:pPr>
    </w:p>
    <w:p w14:paraId="1382FCE2" w14:textId="77777777" w:rsidR="004D423B" w:rsidRPr="003B3944" w:rsidRDefault="004D423B" w:rsidP="003B3944">
      <w:pPr>
        <w:ind w:right="-49"/>
        <w:rPr>
          <w:rFonts w:cs="Arial"/>
          <w:b/>
          <w:szCs w:val="22"/>
        </w:rPr>
      </w:pPr>
      <w:r w:rsidRPr="003B3944">
        <w:rPr>
          <w:rFonts w:cs="Arial"/>
          <w:b/>
          <w:szCs w:val="22"/>
        </w:rPr>
        <w:t xml:space="preserve">Her Majesty’s Courts and Tribunals Service </w:t>
      </w:r>
    </w:p>
    <w:p w14:paraId="232C23B9" w14:textId="77777777" w:rsidR="004D423B" w:rsidRPr="003B3944" w:rsidRDefault="004D423B" w:rsidP="003B3944">
      <w:pPr>
        <w:ind w:right="-49"/>
        <w:rPr>
          <w:rFonts w:cs="Arial"/>
          <w:b/>
          <w:szCs w:val="22"/>
        </w:rPr>
      </w:pPr>
    </w:p>
    <w:p w14:paraId="6F633DD5" w14:textId="77777777" w:rsidR="004D423B" w:rsidRPr="003B3944" w:rsidRDefault="004D423B" w:rsidP="003B3944">
      <w:pPr>
        <w:snapToGrid w:val="0"/>
        <w:rPr>
          <w:rFonts w:cs="Arial"/>
          <w:color w:val="0000FF"/>
          <w:szCs w:val="22"/>
        </w:rPr>
      </w:pPr>
      <w:r w:rsidRPr="003B3944">
        <w:rPr>
          <w:rFonts w:cs="Arial"/>
          <w:b/>
          <w:szCs w:val="22"/>
        </w:rPr>
        <w:t xml:space="preserve">Directorate: </w:t>
      </w:r>
      <w:r w:rsidRPr="003B3944">
        <w:rPr>
          <w:rFonts w:cs="Arial"/>
          <w:b/>
          <w:bCs/>
          <w:szCs w:val="22"/>
        </w:rPr>
        <w:t xml:space="preserve">Change Directorate </w:t>
      </w:r>
    </w:p>
    <w:p w14:paraId="4D47F51C" w14:textId="77777777" w:rsidR="004D423B" w:rsidRPr="003B3944" w:rsidRDefault="004D423B" w:rsidP="003B3944">
      <w:pPr>
        <w:pStyle w:val="BodyText"/>
        <w:jc w:val="left"/>
        <w:rPr>
          <w:rFonts w:cs="Arial"/>
          <w:b/>
          <w:color w:val="0000FF"/>
          <w:szCs w:val="22"/>
        </w:rPr>
      </w:pPr>
    </w:p>
    <w:p w14:paraId="5C932031" w14:textId="77777777" w:rsidR="00825395" w:rsidRPr="003B3944" w:rsidRDefault="004D423B" w:rsidP="003B3944">
      <w:pPr>
        <w:snapToGrid w:val="0"/>
        <w:rPr>
          <w:rFonts w:cs="Arial"/>
          <w:b/>
          <w:szCs w:val="22"/>
          <w:u w:val="single"/>
        </w:rPr>
      </w:pPr>
      <w:r w:rsidRPr="003B3944">
        <w:rPr>
          <w:rFonts w:cs="Arial"/>
          <w:b/>
          <w:szCs w:val="22"/>
        </w:rPr>
        <w:t xml:space="preserve">Job Title: </w:t>
      </w:r>
      <w:r w:rsidR="00825395" w:rsidRPr="003B3944">
        <w:rPr>
          <w:rFonts w:cs="Arial"/>
          <w:b/>
          <w:szCs w:val="22"/>
          <w:u w:val="single"/>
        </w:rPr>
        <w:t xml:space="preserve">Digital Inclusion &amp; Support Manager  </w:t>
      </w:r>
    </w:p>
    <w:p w14:paraId="1346DCA8" w14:textId="77777777" w:rsidR="004D423B" w:rsidRPr="003B3944" w:rsidRDefault="004D423B" w:rsidP="003B3944">
      <w:pPr>
        <w:snapToGrid w:val="0"/>
        <w:rPr>
          <w:rFonts w:cs="Arial"/>
          <w:b/>
          <w:szCs w:val="22"/>
        </w:rPr>
      </w:pPr>
    </w:p>
    <w:p w14:paraId="6CBB4262" w14:textId="21DD4278" w:rsidR="00F4106A" w:rsidRPr="003B3944" w:rsidRDefault="004D423B" w:rsidP="003B3944">
      <w:pPr>
        <w:outlineLvl w:val="0"/>
        <w:rPr>
          <w:rFonts w:cs="Arial"/>
          <w:b/>
          <w:color w:val="000000"/>
          <w:szCs w:val="22"/>
        </w:rPr>
      </w:pPr>
      <w:r w:rsidRPr="003B3944">
        <w:rPr>
          <w:rFonts w:cs="Arial"/>
          <w:b/>
          <w:color w:val="000000"/>
          <w:szCs w:val="22"/>
        </w:rPr>
        <w:t>Pay Band:</w:t>
      </w:r>
      <w:r w:rsidRPr="003B3944">
        <w:rPr>
          <w:rFonts w:cs="Arial"/>
          <w:color w:val="000000"/>
          <w:szCs w:val="22"/>
        </w:rPr>
        <w:t xml:space="preserve"> </w:t>
      </w:r>
      <w:r w:rsidR="00854730" w:rsidRPr="003B3944">
        <w:rPr>
          <w:rFonts w:cs="Arial"/>
          <w:b/>
          <w:color w:val="000000"/>
          <w:szCs w:val="22"/>
        </w:rPr>
        <w:t>Band B</w:t>
      </w:r>
      <w:r w:rsidR="00F4106A">
        <w:rPr>
          <w:rFonts w:cs="Arial"/>
          <w:b/>
          <w:color w:val="000000"/>
          <w:szCs w:val="22"/>
        </w:rPr>
        <w:t xml:space="preserve"> (</w:t>
      </w:r>
      <w:r w:rsidR="002411B1">
        <w:rPr>
          <w:rFonts w:cs="Arial"/>
          <w:b/>
          <w:color w:val="000000"/>
          <w:szCs w:val="22"/>
        </w:rPr>
        <w:t>£</w:t>
      </w:r>
      <w:r w:rsidR="00F4106A">
        <w:rPr>
          <w:rFonts w:cs="Arial"/>
          <w:b/>
          <w:color w:val="000000"/>
          <w:szCs w:val="22"/>
        </w:rPr>
        <w:t>36</w:t>
      </w:r>
      <w:r w:rsidR="002411B1">
        <w:rPr>
          <w:rFonts w:cs="Arial"/>
          <w:b/>
          <w:color w:val="000000"/>
          <w:szCs w:val="22"/>
        </w:rPr>
        <w:t>,254 - £46,888)</w:t>
      </w:r>
    </w:p>
    <w:p w14:paraId="31000891" w14:textId="77777777" w:rsidR="004D423B" w:rsidRPr="003B3944" w:rsidRDefault="004D423B" w:rsidP="003B3944">
      <w:pPr>
        <w:jc w:val="both"/>
        <w:rPr>
          <w:rFonts w:cs="Arial"/>
          <w:b/>
          <w:color w:val="000000"/>
          <w:szCs w:val="22"/>
        </w:rPr>
      </w:pPr>
    </w:p>
    <w:p w14:paraId="6955819C" w14:textId="404BAF37" w:rsidR="004D423B" w:rsidRDefault="004D423B" w:rsidP="003B3944">
      <w:pPr>
        <w:jc w:val="both"/>
        <w:rPr>
          <w:rFonts w:cs="Arial"/>
          <w:b/>
          <w:color w:val="000000"/>
          <w:szCs w:val="22"/>
        </w:rPr>
      </w:pPr>
      <w:r w:rsidRPr="003B3944">
        <w:rPr>
          <w:rFonts w:cs="Arial"/>
          <w:b/>
          <w:color w:val="000000"/>
          <w:szCs w:val="22"/>
        </w:rPr>
        <w:t xml:space="preserve">Location: </w:t>
      </w:r>
      <w:r w:rsidR="0058307E" w:rsidRPr="003B3944">
        <w:rPr>
          <w:rFonts w:cs="Arial"/>
          <w:b/>
          <w:color w:val="000000"/>
          <w:szCs w:val="22"/>
        </w:rPr>
        <w:t xml:space="preserve">London </w:t>
      </w:r>
    </w:p>
    <w:p w14:paraId="328DAA1C" w14:textId="7FC3BD26" w:rsidR="002411B1" w:rsidRDefault="002411B1" w:rsidP="003B3944">
      <w:pPr>
        <w:jc w:val="both"/>
        <w:rPr>
          <w:rFonts w:cs="Arial"/>
          <w:b/>
          <w:color w:val="000000"/>
          <w:szCs w:val="22"/>
        </w:rPr>
      </w:pPr>
    </w:p>
    <w:p w14:paraId="133C57DD" w14:textId="55F6B116" w:rsidR="002411B1" w:rsidRPr="003B3944" w:rsidRDefault="002411B1" w:rsidP="003B3944">
      <w:pPr>
        <w:jc w:val="both"/>
        <w:rPr>
          <w:rFonts w:cs="Arial"/>
          <w:b/>
          <w:color w:val="000000"/>
          <w:szCs w:val="22"/>
        </w:rPr>
      </w:pPr>
      <w:r>
        <w:rPr>
          <w:rFonts w:cs="Arial"/>
          <w:b/>
          <w:color w:val="000000"/>
          <w:szCs w:val="22"/>
        </w:rPr>
        <w:t xml:space="preserve">Duration: 2 year fixed term contract </w:t>
      </w:r>
    </w:p>
    <w:p w14:paraId="105A1CD6" w14:textId="77777777" w:rsidR="004D423B" w:rsidRPr="003B3944" w:rsidRDefault="004D423B" w:rsidP="003B3944">
      <w:pPr>
        <w:jc w:val="both"/>
        <w:rPr>
          <w:rFonts w:cs="Arial"/>
          <w:b/>
          <w:color w:val="000000"/>
          <w:szCs w:val="22"/>
        </w:rPr>
      </w:pPr>
    </w:p>
    <w:p w14:paraId="7971478D" w14:textId="6A2B04CB" w:rsidR="005814BD" w:rsidRPr="00685AE4" w:rsidRDefault="004D423B" w:rsidP="00685AE4">
      <w:pPr>
        <w:pStyle w:val="NoSpacing"/>
        <w:rPr>
          <w:rFonts w:cs="Arial"/>
        </w:rPr>
      </w:pPr>
      <w:r w:rsidRPr="002411B1">
        <w:rPr>
          <w:rFonts w:cs="Arial"/>
        </w:rPr>
        <w:t xml:space="preserve">It is an extremely exciting time here at HM Courts and Tribunals Service! </w:t>
      </w:r>
      <w:r w:rsidR="002411B1" w:rsidRPr="002411B1">
        <w:rPr>
          <w:rFonts w:cs="Arial"/>
        </w:rPr>
        <w:t xml:space="preserve"> </w:t>
      </w:r>
      <w:r w:rsidR="005814BD" w:rsidRPr="00685AE4">
        <w:rPr>
          <w:rFonts w:ascii="Arial" w:hAnsi="Arial" w:cs="Arial"/>
        </w:rPr>
        <w:t xml:space="preserve">We are at the beginning of a </w:t>
      </w:r>
      <w:r w:rsidR="002411B1" w:rsidRPr="00685AE4">
        <w:rPr>
          <w:rFonts w:ascii="Arial" w:hAnsi="Arial" w:cs="Arial"/>
        </w:rPr>
        <w:t>6-year</w:t>
      </w:r>
      <w:r w:rsidR="005814BD" w:rsidRPr="00685AE4">
        <w:rPr>
          <w:rFonts w:ascii="Arial" w:hAnsi="Arial" w:cs="Arial"/>
        </w:rPr>
        <w:t xml:space="preserve"> £1 Billion Programme to redesign the way courts and tribunals services are provided throughout England and Wales.</w:t>
      </w:r>
      <w:r w:rsidR="00E00ADC" w:rsidRPr="00685AE4">
        <w:rPr>
          <w:rFonts w:ascii="Arial" w:hAnsi="Arial" w:cs="Arial"/>
        </w:rPr>
        <w:t xml:space="preserve"> </w:t>
      </w:r>
      <w:r w:rsidR="005814BD" w:rsidRPr="00685AE4">
        <w:rPr>
          <w:rFonts w:ascii="Arial" w:hAnsi="Arial" w:cs="Arial"/>
        </w:rPr>
        <w:t>Through the application of user-centred design methods, we aim to ensure services meet user needs, provide an improved end-to-end experience and deliver improved social outcomes.</w:t>
      </w:r>
      <w:r w:rsidR="00E00ADC" w:rsidRPr="00685AE4">
        <w:rPr>
          <w:rFonts w:ascii="Arial" w:hAnsi="Arial" w:cs="Arial"/>
        </w:rPr>
        <w:t xml:space="preserve"> This is a once in a generation opportunity to transform the entire HM Courts and Tribunals Service, enhancing the provision of a world-class justice system.</w:t>
      </w:r>
    </w:p>
    <w:p w14:paraId="09D2F0D9" w14:textId="77777777" w:rsidR="005814BD" w:rsidRPr="002411B1" w:rsidRDefault="005814BD" w:rsidP="003B3944">
      <w:pPr>
        <w:pStyle w:val="NoSpacing"/>
        <w:rPr>
          <w:rFonts w:ascii="Arial" w:hAnsi="Arial" w:cs="Arial"/>
        </w:rPr>
      </w:pPr>
    </w:p>
    <w:p w14:paraId="7C6E7BC9" w14:textId="77777777" w:rsidR="005814BD" w:rsidRPr="003B3944" w:rsidRDefault="005814BD" w:rsidP="003B3944">
      <w:pPr>
        <w:rPr>
          <w:rFonts w:cs="Arial"/>
          <w:szCs w:val="22"/>
        </w:rPr>
      </w:pPr>
      <w:r w:rsidRPr="003B3944">
        <w:rPr>
          <w:rFonts w:cs="Arial"/>
          <w:szCs w:val="22"/>
        </w:rPr>
        <w:t xml:space="preserve">This is a chance to work on services that matter, with people who value design on challenges that are as interesting as they are complex. As </w:t>
      </w:r>
      <w:r w:rsidR="0051363E" w:rsidRPr="003B3944">
        <w:rPr>
          <w:rFonts w:cs="Arial"/>
          <w:szCs w:val="22"/>
        </w:rPr>
        <w:t>part of the User Experience team</w:t>
      </w:r>
      <w:r w:rsidRPr="003B3944">
        <w:rPr>
          <w:rFonts w:cs="Arial"/>
          <w:szCs w:val="22"/>
        </w:rPr>
        <w:t xml:space="preserve"> you’ll work in a multidisciplinary team, alongside user researchers and </w:t>
      </w:r>
      <w:r w:rsidR="0051363E" w:rsidRPr="003B3944">
        <w:rPr>
          <w:rFonts w:cs="Arial"/>
          <w:szCs w:val="22"/>
        </w:rPr>
        <w:t>service</w:t>
      </w:r>
      <w:r w:rsidRPr="003B3944">
        <w:rPr>
          <w:rFonts w:cs="Arial"/>
          <w:szCs w:val="22"/>
        </w:rPr>
        <w:t xml:space="preserve"> designers, to deliver word-class, user-centred public services.</w:t>
      </w:r>
    </w:p>
    <w:p w14:paraId="358FCEBF" w14:textId="77777777" w:rsidR="004D423B" w:rsidRPr="003B3944" w:rsidRDefault="004D423B" w:rsidP="003B3944">
      <w:pPr>
        <w:pStyle w:val="NoSpacing"/>
        <w:rPr>
          <w:rFonts w:ascii="Arial" w:hAnsi="Arial" w:cs="Arial"/>
        </w:rPr>
      </w:pPr>
    </w:p>
    <w:p w14:paraId="68FB519F" w14:textId="77777777" w:rsidR="004D423B" w:rsidRPr="003B3944" w:rsidRDefault="004D423B" w:rsidP="003B3944">
      <w:pPr>
        <w:rPr>
          <w:rFonts w:cs="Arial"/>
          <w:szCs w:val="22"/>
        </w:rPr>
      </w:pPr>
      <w:r w:rsidRPr="003B3944">
        <w:rPr>
          <w:rFonts w:cs="Arial"/>
          <w:szCs w:val="22"/>
        </w:rPr>
        <w:t xml:space="preserve">The Programme is ambitious and we need resilient, resourceful and adaptable people to make it happen.  </w:t>
      </w:r>
    </w:p>
    <w:p w14:paraId="0C77319B" w14:textId="77777777" w:rsidR="004D423B" w:rsidRPr="003B3944" w:rsidRDefault="004D423B" w:rsidP="003B3944">
      <w:pPr>
        <w:jc w:val="both"/>
        <w:rPr>
          <w:rFonts w:cs="Arial"/>
          <w:szCs w:val="22"/>
        </w:rPr>
      </w:pPr>
    </w:p>
    <w:p w14:paraId="53B6CFEA" w14:textId="1AA7EB6C" w:rsidR="004D423B" w:rsidRDefault="004D423B" w:rsidP="003B3944">
      <w:pPr>
        <w:jc w:val="both"/>
        <w:rPr>
          <w:rFonts w:cs="Arial"/>
          <w:szCs w:val="22"/>
        </w:rPr>
      </w:pPr>
      <w:r w:rsidRPr="003B3944">
        <w:rPr>
          <w:rFonts w:cs="Arial"/>
          <w:szCs w:val="22"/>
        </w:rPr>
        <w:t>Can you deliver in a fast-paced environment that is changing constantly? Does developing new services focussed on the end-user excite you? If so, please read on and apply today!</w:t>
      </w:r>
    </w:p>
    <w:p w14:paraId="36FF441C" w14:textId="79E4B0A6" w:rsidR="002411B1" w:rsidRDefault="002411B1" w:rsidP="003B3944">
      <w:pPr>
        <w:jc w:val="both"/>
        <w:rPr>
          <w:rFonts w:cs="Arial"/>
          <w:szCs w:val="22"/>
        </w:rPr>
      </w:pPr>
    </w:p>
    <w:p w14:paraId="0FE7E1DD" w14:textId="77777777" w:rsidR="002411B1" w:rsidRDefault="002411B1" w:rsidP="002411B1">
      <w:pPr>
        <w:pStyle w:val="NoSpacing"/>
        <w:rPr>
          <w:rFonts w:ascii="Arial" w:hAnsi="Arial"/>
          <w:b/>
          <w:u w:val="single"/>
        </w:rPr>
      </w:pPr>
      <w:r>
        <w:rPr>
          <w:b/>
          <w:u w:val="single"/>
        </w:rPr>
        <w:t>About the Team</w:t>
      </w:r>
    </w:p>
    <w:p w14:paraId="4DD09E58" w14:textId="77777777" w:rsidR="002411B1" w:rsidRDefault="002411B1" w:rsidP="002411B1">
      <w:pPr>
        <w:pStyle w:val="NoSpacing"/>
        <w:rPr>
          <w:sz w:val="20"/>
        </w:rPr>
      </w:pPr>
    </w:p>
    <w:p w14:paraId="5757859C" w14:textId="77777777" w:rsidR="002411B1" w:rsidRPr="00685AE4" w:rsidRDefault="002411B1" w:rsidP="002411B1">
      <w:pPr>
        <w:pStyle w:val="NoSpacing"/>
        <w:rPr>
          <w:rFonts w:ascii="Arial" w:hAnsi="Arial" w:cs="Arial"/>
        </w:rPr>
      </w:pPr>
      <w:r w:rsidRPr="00685AE4">
        <w:rPr>
          <w:rFonts w:ascii="Arial" w:hAnsi="Arial" w:cs="Arial"/>
        </w:rPr>
        <w:t xml:space="preserve">The HMCTS Change Directorate is redesigning and rebuilding our Courts and Tribunal services around the needs of our users - ensuring our services are accessible, easy to use, digital where necessary and appropriate, and well supported for all users. </w:t>
      </w:r>
    </w:p>
    <w:p w14:paraId="53ADA43D" w14:textId="77777777" w:rsidR="002411B1" w:rsidRPr="00685AE4" w:rsidRDefault="002411B1" w:rsidP="002411B1">
      <w:pPr>
        <w:pStyle w:val="NoSpacing"/>
        <w:rPr>
          <w:rFonts w:ascii="Arial" w:hAnsi="Arial" w:cs="Arial"/>
        </w:rPr>
      </w:pPr>
    </w:p>
    <w:p w14:paraId="47828796" w14:textId="77777777" w:rsidR="002411B1" w:rsidRPr="00685AE4" w:rsidRDefault="002411B1" w:rsidP="002411B1">
      <w:pPr>
        <w:pStyle w:val="NoSpacing"/>
        <w:rPr>
          <w:rFonts w:ascii="Arial" w:hAnsi="Arial" w:cs="Arial"/>
        </w:rPr>
      </w:pPr>
      <w:r w:rsidRPr="00685AE4">
        <w:rPr>
          <w:rFonts w:ascii="Arial" w:hAnsi="Arial" w:cs="Arial"/>
        </w:rPr>
        <w:t xml:space="preserve">The User Experience team is a cross cutting and enabling team which provides the approach, tools and support to the programmes to ensure it maintains the fundamental design principle of being user led in the delivery of transformed HMCTS services. The team work closely with projects to provide best practice and consistent design along with facilitating collaboration across the Directorate. </w:t>
      </w:r>
    </w:p>
    <w:p w14:paraId="75984DA5" w14:textId="77777777" w:rsidR="002411B1" w:rsidRPr="00685AE4" w:rsidRDefault="002411B1" w:rsidP="002411B1">
      <w:pPr>
        <w:pStyle w:val="NoSpacing"/>
        <w:rPr>
          <w:rFonts w:ascii="Arial" w:hAnsi="Arial" w:cs="Arial"/>
        </w:rPr>
      </w:pPr>
    </w:p>
    <w:p w14:paraId="6EE7B012" w14:textId="77777777" w:rsidR="002411B1" w:rsidRPr="00685AE4" w:rsidRDefault="002411B1" w:rsidP="002411B1">
      <w:pPr>
        <w:pStyle w:val="NoSpacing"/>
        <w:rPr>
          <w:rFonts w:ascii="Arial" w:hAnsi="Arial" w:cs="Arial"/>
        </w:rPr>
      </w:pPr>
      <w:r w:rsidRPr="00685AE4">
        <w:rPr>
          <w:rFonts w:ascii="Arial" w:hAnsi="Arial" w:cs="Arial"/>
        </w:rPr>
        <w:t>We are a portfolio function and provide expertise in a range of areas: this could range from designing a new pilot, segmenting and assessing populations to support our accessibility work, through to designing approaches to test interventions to support channel optimisation. Support will range from programme level research/analysis, embedding expertise in projects, consulting/advisory service or support using tools and frameworks developed by the User Experience team.</w:t>
      </w:r>
    </w:p>
    <w:p w14:paraId="5559BF46" w14:textId="77777777" w:rsidR="002411B1" w:rsidRPr="003B3944" w:rsidRDefault="002411B1" w:rsidP="003B3944">
      <w:pPr>
        <w:jc w:val="both"/>
        <w:rPr>
          <w:rFonts w:cs="Arial"/>
          <w:szCs w:val="22"/>
        </w:rPr>
      </w:pPr>
    </w:p>
    <w:p w14:paraId="27531E39" w14:textId="77777777" w:rsidR="004D423B" w:rsidRPr="003B3944" w:rsidRDefault="004D423B" w:rsidP="003B3944">
      <w:pPr>
        <w:jc w:val="both"/>
        <w:rPr>
          <w:rFonts w:cs="Arial"/>
          <w:color w:val="000000"/>
          <w:szCs w:val="22"/>
        </w:rPr>
      </w:pPr>
    </w:p>
    <w:p w14:paraId="3ABB3EDC" w14:textId="77777777" w:rsidR="004D423B" w:rsidRPr="003B3944" w:rsidRDefault="00B1022C" w:rsidP="003B3944">
      <w:pPr>
        <w:snapToGrid w:val="0"/>
        <w:rPr>
          <w:rFonts w:cs="Arial"/>
          <w:b/>
          <w:szCs w:val="22"/>
          <w:u w:val="single"/>
        </w:rPr>
      </w:pPr>
      <w:r w:rsidRPr="003B3944">
        <w:rPr>
          <w:rFonts w:cs="Arial"/>
          <w:b/>
          <w:szCs w:val="22"/>
          <w:u w:val="single"/>
        </w:rPr>
        <w:t xml:space="preserve">Digital Inclusion &amp; Support </w:t>
      </w:r>
      <w:r w:rsidR="006F1E86" w:rsidRPr="003B3944">
        <w:rPr>
          <w:rFonts w:cs="Arial"/>
          <w:b/>
          <w:szCs w:val="22"/>
          <w:u w:val="single"/>
        </w:rPr>
        <w:t xml:space="preserve">Manager </w:t>
      </w:r>
      <w:r w:rsidRPr="003B3944">
        <w:rPr>
          <w:rFonts w:cs="Arial"/>
          <w:b/>
          <w:szCs w:val="22"/>
          <w:u w:val="single"/>
        </w:rPr>
        <w:t xml:space="preserve"> </w:t>
      </w:r>
    </w:p>
    <w:p w14:paraId="3C6742B5" w14:textId="77777777" w:rsidR="007147BF" w:rsidRPr="003B3944" w:rsidRDefault="007147BF" w:rsidP="003B3944">
      <w:pPr>
        <w:jc w:val="both"/>
        <w:rPr>
          <w:rFonts w:cs="Arial"/>
          <w:szCs w:val="22"/>
          <w:lang w:val="en"/>
        </w:rPr>
      </w:pPr>
    </w:p>
    <w:p w14:paraId="1BB7416F" w14:textId="2447FA66" w:rsidR="00543E79" w:rsidRPr="003B3944" w:rsidRDefault="002B17D9" w:rsidP="00685AE4">
      <w:pPr>
        <w:jc w:val="both"/>
      </w:pPr>
      <w:r w:rsidRPr="003B3944">
        <w:t xml:space="preserve">Whilst digital services bring a wealth of benefits for our users, we are aware that some are unable to access them for a variety of reasons. HMCTS is therefore committed to </w:t>
      </w:r>
      <w:r w:rsidR="00B1022C" w:rsidRPr="003B3944">
        <w:t xml:space="preserve">implementing a range of </w:t>
      </w:r>
      <w:r w:rsidR="000108C0" w:rsidRPr="003B3944">
        <w:t>non-digital support</w:t>
      </w:r>
      <w:r w:rsidRPr="003B3944">
        <w:t xml:space="preserve"> options</w:t>
      </w:r>
      <w:r w:rsidR="00B1022C" w:rsidRPr="003B3944">
        <w:t xml:space="preserve"> to help those who need </w:t>
      </w:r>
      <w:r w:rsidR="000108C0" w:rsidRPr="003B3944">
        <w:t>help</w:t>
      </w:r>
      <w:r w:rsidR="00B1022C" w:rsidRPr="003B3944">
        <w:t xml:space="preserve"> to get into the digital channel. This support includes help over the telephone through our contact centres </w:t>
      </w:r>
      <w:r w:rsidRPr="003B3944">
        <w:t>and</w:t>
      </w:r>
      <w:r w:rsidR="00B1022C" w:rsidRPr="003B3944">
        <w:t xml:space="preserve"> through a face to face service which </w:t>
      </w:r>
      <w:r w:rsidRPr="003B3944">
        <w:t>is currently being piloted</w:t>
      </w:r>
      <w:r w:rsidR="00825395" w:rsidRPr="003B3944">
        <w:t xml:space="preserve"> through a third party</w:t>
      </w:r>
      <w:r w:rsidRPr="003B3944">
        <w:t xml:space="preserve">. </w:t>
      </w:r>
      <w:r w:rsidR="00D16FF2">
        <w:t xml:space="preserve">We are also improving the paper channel for those that choose to use it. </w:t>
      </w:r>
    </w:p>
    <w:p w14:paraId="60560335" w14:textId="77777777" w:rsidR="000108C0" w:rsidRPr="003B3944" w:rsidRDefault="000108C0" w:rsidP="003B3944">
      <w:pPr>
        <w:pStyle w:val="NoSpacing"/>
        <w:rPr>
          <w:rFonts w:ascii="Arial" w:hAnsi="Arial" w:cs="Arial"/>
          <w:iCs/>
        </w:rPr>
      </w:pPr>
    </w:p>
    <w:p w14:paraId="5EC5F7D2" w14:textId="1F8CCD7C" w:rsidR="000108C0" w:rsidRPr="003B3944" w:rsidRDefault="000108C0" w:rsidP="003B3944">
      <w:pPr>
        <w:pStyle w:val="NoSpacing"/>
        <w:rPr>
          <w:rFonts w:ascii="Arial" w:hAnsi="Arial" w:cs="Arial"/>
          <w:iCs/>
        </w:rPr>
      </w:pPr>
      <w:r w:rsidRPr="003B3944">
        <w:rPr>
          <w:rFonts w:ascii="Arial" w:hAnsi="Arial" w:cs="Arial"/>
          <w:iCs/>
        </w:rPr>
        <w:lastRenderedPageBreak/>
        <w:t xml:space="preserve">We are working with </w:t>
      </w:r>
      <w:r w:rsidR="002B5999">
        <w:rPr>
          <w:rFonts w:ascii="Arial" w:hAnsi="Arial" w:cs="Arial"/>
          <w:iCs/>
        </w:rPr>
        <w:t>digital inclusion specialists both inside and outside the organisation</w:t>
      </w:r>
      <w:r w:rsidRPr="003B3944">
        <w:rPr>
          <w:rFonts w:ascii="Arial" w:hAnsi="Arial" w:cs="Arial"/>
          <w:iCs/>
        </w:rPr>
        <w:t xml:space="preserve"> </w:t>
      </w:r>
      <w:r w:rsidR="00685AE4">
        <w:rPr>
          <w:rFonts w:ascii="Arial" w:hAnsi="Arial" w:cs="Arial"/>
          <w:iCs/>
        </w:rPr>
        <w:t xml:space="preserve">to </w:t>
      </w:r>
      <w:r w:rsidRPr="003B3944">
        <w:rPr>
          <w:rFonts w:ascii="Arial" w:hAnsi="Arial" w:cs="Arial"/>
          <w:iCs/>
        </w:rPr>
        <w:t xml:space="preserve">design, test and implement these channels which integrate into the organisations target operating model and provide an experience which delivers the underpinning principles of the Programme – which is to deliver modern justice in a manner which is just, proportionate and accessible. </w:t>
      </w:r>
    </w:p>
    <w:p w14:paraId="6BC11EE2" w14:textId="77777777" w:rsidR="0051363E" w:rsidRPr="003B3944" w:rsidRDefault="0051363E" w:rsidP="003B3944">
      <w:pPr>
        <w:pStyle w:val="NoSpacing"/>
        <w:rPr>
          <w:rFonts w:ascii="Arial" w:hAnsi="Arial" w:cs="Arial"/>
          <w:iCs/>
        </w:rPr>
      </w:pPr>
    </w:p>
    <w:p w14:paraId="2308F9EE" w14:textId="2172D9A3" w:rsidR="00543E79" w:rsidRDefault="002B5999" w:rsidP="003B3944">
      <w:pPr>
        <w:pStyle w:val="NoSpacing"/>
        <w:rPr>
          <w:rFonts w:ascii="Arial" w:hAnsi="Arial" w:cs="Arial"/>
          <w:iCs/>
        </w:rPr>
      </w:pPr>
      <w:r>
        <w:rPr>
          <w:rFonts w:ascii="Arial" w:hAnsi="Arial" w:cs="Arial"/>
          <w:iCs/>
        </w:rPr>
        <w:t>W</w:t>
      </w:r>
      <w:r w:rsidR="0051363E" w:rsidRPr="003B3944">
        <w:rPr>
          <w:rFonts w:ascii="Arial" w:hAnsi="Arial" w:cs="Arial"/>
          <w:iCs/>
        </w:rPr>
        <w:t xml:space="preserve">e are looking for someone to work within our multi-disciplinary team </w:t>
      </w:r>
      <w:r w:rsidR="00847EE7">
        <w:rPr>
          <w:rFonts w:ascii="Arial" w:hAnsi="Arial" w:cs="Arial"/>
          <w:iCs/>
        </w:rPr>
        <w:t xml:space="preserve">to </w:t>
      </w:r>
      <w:r w:rsidR="00D16FF2">
        <w:rPr>
          <w:rFonts w:ascii="Arial" w:hAnsi="Arial" w:cs="Arial"/>
          <w:iCs/>
        </w:rPr>
        <w:t>lead on the</w:t>
      </w:r>
      <w:r w:rsidR="0027307C" w:rsidRPr="003B3944">
        <w:rPr>
          <w:rFonts w:ascii="Arial" w:hAnsi="Arial" w:cs="Arial"/>
          <w:iCs/>
        </w:rPr>
        <w:t xml:space="preserve"> successful implementation</w:t>
      </w:r>
      <w:r w:rsidR="00346162" w:rsidRPr="003B3944">
        <w:rPr>
          <w:rFonts w:ascii="Arial" w:hAnsi="Arial" w:cs="Arial"/>
          <w:iCs/>
        </w:rPr>
        <w:t xml:space="preserve"> of this service.</w:t>
      </w:r>
      <w:r w:rsidR="00D16FF2">
        <w:rPr>
          <w:rFonts w:ascii="Arial" w:hAnsi="Arial" w:cs="Arial"/>
          <w:iCs/>
        </w:rPr>
        <w:t xml:space="preserve"> </w:t>
      </w:r>
      <w:r w:rsidR="00847EE7">
        <w:rPr>
          <w:rFonts w:ascii="Arial" w:hAnsi="Arial" w:cs="Arial"/>
          <w:iCs/>
        </w:rPr>
        <w:t>This is a</w:t>
      </w:r>
      <w:r w:rsidR="00D16FF2">
        <w:rPr>
          <w:rFonts w:ascii="Arial" w:hAnsi="Arial" w:cs="Arial"/>
          <w:iCs/>
        </w:rPr>
        <w:t xml:space="preserve"> high- profile</w:t>
      </w:r>
      <w:r w:rsidR="00847EE7">
        <w:rPr>
          <w:rFonts w:ascii="Arial" w:hAnsi="Arial" w:cs="Arial"/>
          <w:iCs/>
        </w:rPr>
        <w:t>, fast paced role where you’ll</w:t>
      </w:r>
      <w:r w:rsidR="00D16FF2">
        <w:rPr>
          <w:rFonts w:ascii="Arial" w:hAnsi="Arial" w:cs="Arial"/>
          <w:iCs/>
        </w:rPr>
        <w:t xml:space="preserve"> regularly presenting to judges, external stakeholders and senior colleagues</w:t>
      </w:r>
      <w:r w:rsidR="00847EE7">
        <w:rPr>
          <w:rFonts w:ascii="Arial" w:hAnsi="Arial" w:cs="Arial"/>
          <w:iCs/>
        </w:rPr>
        <w:t xml:space="preserve"> while also working with our delivery to design and test new approaches. The role is a brilliant opportunity for someone who is passionate about digital inclusion and service delivery. </w:t>
      </w:r>
    </w:p>
    <w:p w14:paraId="4E140B1F" w14:textId="71FB73FC" w:rsidR="00306B38" w:rsidRDefault="00306B38" w:rsidP="003B3944">
      <w:pPr>
        <w:pStyle w:val="NoSpacing"/>
        <w:rPr>
          <w:rFonts w:ascii="Arial" w:hAnsi="Arial" w:cs="Arial"/>
          <w:iCs/>
        </w:rPr>
      </w:pPr>
    </w:p>
    <w:p w14:paraId="569D6E93" w14:textId="2075E293" w:rsidR="00306B38" w:rsidRDefault="00306B38" w:rsidP="003B3944">
      <w:pPr>
        <w:pStyle w:val="NoSpacing"/>
        <w:rPr>
          <w:rFonts w:ascii="Arial" w:hAnsi="Arial" w:cs="Arial"/>
          <w:iCs/>
        </w:rPr>
      </w:pPr>
      <w:r>
        <w:rPr>
          <w:rFonts w:ascii="Arial" w:hAnsi="Arial" w:cs="Arial"/>
          <w:iCs/>
        </w:rPr>
        <w:t xml:space="preserve">To discuss the role in further detail please contact Michael Brazier, </w:t>
      </w:r>
    </w:p>
    <w:p w14:paraId="1EDDCB21" w14:textId="69208AB3" w:rsidR="00306B38" w:rsidRPr="00306B38" w:rsidRDefault="00306B38" w:rsidP="003B3944">
      <w:pPr>
        <w:pStyle w:val="NoSpacing"/>
        <w:rPr>
          <w:rFonts w:ascii="Arial" w:hAnsi="Arial" w:cs="Arial"/>
        </w:rPr>
      </w:pPr>
      <w:r w:rsidRPr="00685AE4">
        <w:rPr>
          <w:rFonts w:ascii="Arial" w:hAnsi="Arial" w:cs="Arial"/>
          <w:lang w:val="en-US" w:eastAsia="en-GB"/>
        </w:rPr>
        <w:t>Michael.Brazier1@Justice.gov.uk</w:t>
      </w:r>
    </w:p>
    <w:p w14:paraId="2A68E359" w14:textId="77777777" w:rsidR="00847EE7" w:rsidRDefault="00847EE7" w:rsidP="003B3944">
      <w:pPr>
        <w:pStyle w:val="NoSpacing"/>
        <w:rPr>
          <w:rFonts w:ascii="Arial" w:hAnsi="Arial" w:cs="Arial"/>
          <w:b/>
        </w:rPr>
      </w:pPr>
    </w:p>
    <w:p w14:paraId="14E6968A" w14:textId="7BD4EF78" w:rsidR="00346162" w:rsidRPr="003B3944" w:rsidRDefault="00D16FF2" w:rsidP="003B3944">
      <w:pPr>
        <w:pStyle w:val="NoSpacing"/>
        <w:rPr>
          <w:rFonts w:ascii="Arial" w:hAnsi="Arial" w:cs="Arial"/>
          <w:b/>
        </w:rPr>
      </w:pPr>
      <w:r>
        <w:rPr>
          <w:rFonts w:ascii="Arial" w:hAnsi="Arial" w:cs="Arial"/>
          <w:b/>
        </w:rPr>
        <w:t>The Role</w:t>
      </w:r>
      <w:r w:rsidR="00847EE7">
        <w:rPr>
          <w:rFonts w:ascii="Arial" w:hAnsi="Arial" w:cs="Arial"/>
          <w:b/>
        </w:rPr>
        <w:t xml:space="preserve"> will be responsible for; </w:t>
      </w:r>
    </w:p>
    <w:p w14:paraId="6E5F5285" w14:textId="77777777" w:rsidR="00425940" w:rsidRPr="003B3944" w:rsidRDefault="00425940" w:rsidP="003B3944">
      <w:pPr>
        <w:pStyle w:val="NoSpacing"/>
        <w:rPr>
          <w:rFonts w:ascii="Arial" w:hAnsi="Arial" w:cs="Arial"/>
        </w:rPr>
      </w:pPr>
    </w:p>
    <w:p w14:paraId="26102082" w14:textId="6044E8EF" w:rsidR="00D16FF2" w:rsidRPr="003B3944" w:rsidRDefault="00271805" w:rsidP="002B5999">
      <w:pPr>
        <w:spacing w:after="160"/>
        <w:rPr>
          <w:rFonts w:cs="Arial"/>
          <w:szCs w:val="22"/>
          <w:lang w:eastAsia="en-GB"/>
        </w:rPr>
      </w:pPr>
      <w:r w:rsidRPr="003B3944">
        <w:rPr>
          <w:rFonts w:cs="Arial"/>
          <w:b/>
          <w:szCs w:val="22"/>
          <w:lang w:eastAsia="en-GB"/>
        </w:rPr>
        <w:t>Design and Implementation</w:t>
      </w:r>
      <w:r w:rsidR="00D16FF2">
        <w:rPr>
          <w:rFonts w:cs="Arial"/>
          <w:szCs w:val="22"/>
          <w:lang w:eastAsia="en-GB"/>
        </w:rPr>
        <w:t>: Lead</w:t>
      </w:r>
      <w:r w:rsidR="00847EE7">
        <w:rPr>
          <w:rFonts w:cs="Arial"/>
          <w:szCs w:val="22"/>
          <w:lang w:eastAsia="en-GB"/>
        </w:rPr>
        <w:t>ing</w:t>
      </w:r>
      <w:r w:rsidR="00D16FF2">
        <w:rPr>
          <w:rFonts w:cs="Arial"/>
          <w:szCs w:val="22"/>
          <w:lang w:eastAsia="en-GB"/>
        </w:rPr>
        <w:t xml:space="preserve"> the delivery of the innovation pilots, design</w:t>
      </w:r>
      <w:r w:rsidR="00847EE7">
        <w:rPr>
          <w:rFonts w:cs="Arial"/>
          <w:szCs w:val="22"/>
          <w:lang w:eastAsia="en-GB"/>
        </w:rPr>
        <w:t>ing</w:t>
      </w:r>
      <w:r w:rsidR="00D16FF2">
        <w:rPr>
          <w:rFonts w:cs="Arial"/>
          <w:szCs w:val="22"/>
          <w:lang w:eastAsia="en-GB"/>
        </w:rPr>
        <w:t xml:space="preserve"> and trial</w:t>
      </w:r>
      <w:r w:rsidR="00847EE7">
        <w:rPr>
          <w:rFonts w:cs="Arial"/>
          <w:szCs w:val="22"/>
          <w:lang w:eastAsia="en-GB"/>
        </w:rPr>
        <w:t>ling</w:t>
      </w:r>
      <w:r w:rsidR="00D16FF2">
        <w:rPr>
          <w:rFonts w:cs="Arial"/>
          <w:szCs w:val="22"/>
          <w:lang w:eastAsia="en-GB"/>
        </w:rPr>
        <w:t xml:space="preserve"> different ways of providing digital inclusion support across </w:t>
      </w:r>
      <w:r w:rsidRPr="003B3944">
        <w:rPr>
          <w:rFonts w:cs="Arial"/>
          <w:szCs w:val="22"/>
          <w:lang w:eastAsia="en-GB"/>
        </w:rPr>
        <w:t>telephone and</w:t>
      </w:r>
      <w:r w:rsidR="002B17D9" w:rsidRPr="003B3944">
        <w:rPr>
          <w:rFonts w:cs="Arial"/>
          <w:szCs w:val="22"/>
          <w:lang w:eastAsia="en-GB"/>
        </w:rPr>
        <w:t xml:space="preserve"> face to face support services</w:t>
      </w:r>
      <w:r w:rsidR="00D16FF2">
        <w:rPr>
          <w:rFonts w:cs="Arial"/>
          <w:szCs w:val="22"/>
          <w:lang w:eastAsia="en-GB"/>
        </w:rPr>
        <w:t xml:space="preserve">. To do this </w:t>
      </w:r>
      <w:r w:rsidR="00847EE7">
        <w:rPr>
          <w:rFonts w:cs="Arial"/>
          <w:szCs w:val="22"/>
          <w:lang w:eastAsia="en-GB"/>
        </w:rPr>
        <w:t xml:space="preserve">they </w:t>
      </w:r>
      <w:r w:rsidR="00D16FF2">
        <w:rPr>
          <w:rFonts w:cs="Arial"/>
          <w:szCs w:val="22"/>
          <w:lang w:eastAsia="en-GB"/>
        </w:rPr>
        <w:t>will work with the team to a</w:t>
      </w:r>
      <w:r w:rsidRPr="003B3944">
        <w:rPr>
          <w:rFonts w:cs="Arial"/>
          <w:szCs w:val="22"/>
          <w:lang w:eastAsia="en-GB"/>
        </w:rPr>
        <w:t>nalyse a variety of data</w:t>
      </w:r>
      <w:r w:rsidR="00D16FF2">
        <w:rPr>
          <w:rFonts w:cs="Arial"/>
          <w:szCs w:val="22"/>
          <w:lang w:eastAsia="en-GB"/>
        </w:rPr>
        <w:t xml:space="preserve">, work with user researchers to test and refine approaches and work with our contact centres to develop and </w:t>
      </w:r>
      <w:r w:rsidR="00847EE7">
        <w:rPr>
          <w:rFonts w:cs="Arial"/>
          <w:szCs w:val="22"/>
          <w:lang w:eastAsia="en-GB"/>
        </w:rPr>
        <w:t>embed training and support. They will</w:t>
      </w:r>
      <w:r w:rsidR="00D16FF2">
        <w:rPr>
          <w:rFonts w:cs="Arial"/>
          <w:szCs w:val="22"/>
          <w:lang w:eastAsia="en-GB"/>
        </w:rPr>
        <w:t xml:space="preserve"> be working towards developing proposals for national roll-out which </w:t>
      </w:r>
      <w:r w:rsidR="00847EE7">
        <w:rPr>
          <w:rFonts w:cs="Arial"/>
          <w:szCs w:val="22"/>
          <w:lang w:eastAsia="en-GB"/>
        </w:rPr>
        <w:t xml:space="preserve">they </w:t>
      </w:r>
      <w:r w:rsidR="00D16FF2">
        <w:rPr>
          <w:rFonts w:cs="Arial"/>
          <w:szCs w:val="22"/>
          <w:lang w:eastAsia="en-GB"/>
        </w:rPr>
        <w:t xml:space="preserve">will then be implementing.  </w:t>
      </w:r>
      <w:r w:rsidRPr="003B3944">
        <w:rPr>
          <w:rFonts w:cs="Arial"/>
          <w:szCs w:val="22"/>
          <w:lang w:eastAsia="en-GB"/>
        </w:rPr>
        <w:t xml:space="preserve"> </w:t>
      </w:r>
    </w:p>
    <w:p w14:paraId="53BBCF27" w14:textId="77777777" w:rsidR="00D16FF2" w:rsidRPr="003B3944" w:rsidRDefault="00D16FF2" w:rsidP="003B3944">
      <w:pPr>
        <w:ind w:left="540"/>
        <w:textAlignment w:val="center"/>
        <w:rPr>
          <w:rFonts w:cs="Arial"/>
          <w:szCs w:val="22"/>
          <w:lang w:eastAsia="en-GB"/>
        </w:rPr>
      </w:pPr>
    </w:p>
    <w:p w14:paraId="147AC656" w14:textId="535B4533" w:rsidR="00D16FF2" w:rsidRDefault="00825395" w:rsidP="002B5999">
      <w:pPr>
        <w:textAlignment w:val="center"/>
        <w:rPr>
          <w:rFonts w:cs="Arial"/>
          <w:lang w:eastAsia="en-GB"/>
        </w:rPr>
      </w:pPr>
      <w:r w:rsidRPr="003B3944">
        <w:rPr>
          <w:rFonts w:cs="Arial"/>
          <w:b/>
          <w:szCs w:val="22"/>
          <w:lang w:eastAsia="en-GB"/>
        </w:rPr>
        <w:t>Working with third party provider</w:t>
      </w:r>
      <w:r w:rsidR="00D16FF2">
        <w:rPr>
          <w:rFonts w:cs="Arial"/>
          <w:b/>
          <w:szCs w:val="22"/>
          <w:lang w:eastAsia="en-GB"/>
        </w:rPr>
        <w:t>;</w:t>
      </w:r>
      <w:r w:rsidR="00D16FF2">
        <w:rPr>
          <w:rFonts w:cs="Arial"/>
          <w:szCs w:val="22"/>
          <w:lang w:eastAsia="en-GB"/>
        </w:rPr>
        <w:t xml:space="preserve"> Work closely with our third party </w:t>
      </w:r>
      <w:r w:rsidRPr="00E607D8">
        <w:rPr>
          <w:rFonts w:cs="Arial"/>
          <w:lang w:eastAsia="en-GB"/>
        </w:rPr>
        <w:t>third party provider</w:t>
      </w:r>
      <w:r w:rsidR="00446CBD" w:rsidRPr="00E607D8">
        <w:rPr>
          <w:rFonts w:cs="Arial"/>
          <w:lang w:eastAsia="en-GB"/>
        </w:rPr>
        <w:t xml:space="preserve"> teams</w:t>
      </w:r>
      <w:r w:rsidRPr="00E607D8">
        <w:rPr>
          <w:rFonts w:cs="Arial"/>
          <w:lang w:eastAsia="en-GB"/>
        </w:rPr>
        <w:t xml:space="preserve"> to design and deliver </w:t>
      </w:r>
      <w:r w:rsidR="00847EE7">
        <w:rPr>
          <w:rFonts w:cs="Arial"/>
          <w:lang w:eastAsia="en-GB"/>
        </w:rPr>
        <w:t xml:space="preserve">our </w:t>
      </w:r>
      <w:r w:rsidRPr="00E607D8">
        <w:rPr>
          <w:rFonts w:cs="Arial"/>
          <w:lang w:eastAsia="en-GB"/>
        </w:rPr>
        <w:t>support service</w:t>
      </w:r>
      <w:r w:rsidR="00847EE7">
        <w:rPr>
          <w:rFonts w:cs="Arial"/>
          <w:lang w:eastAsia="en-GB"/>
        </w:rPr>
        <w:t xml:space="preserve">s. </w:t>
      </w:r>
      <w:r w:rsidR="00D16FF2">
        <w:rPr>
          <w:rFonts w:cs="Arial"/>
          <w:lang w:eastAsia="en-GB"/>
        </w:rPr>
        <w:t>Work closely with the project manager to make sure that the project is delivering against it</w:t>
      </w:r>
      <w:r w:rsidR="00847EE7">
        <w:rPr>
          <w:rFonts w:cs="Arial"/>
          <w:lang w:eastAsia="en-GB"/>
        </w:rPr>
        <w:t>s</w:t>
      </w:r>
      <w:r w:rsidR="00D16FF2">
        <w:rPr>
          <w:rFonts w:cs="Arial"/>
          <w:lang w:eastAsia="en-GB"/>
        </w:rPr>
        <w:t xml:space="preserve"> objectives. </w:t>
      </w:r>
    </w:p>
    <w:p w14:paraId="451787DD" w14:textId="77777777" w:rsidR="00D16FF2" w:rsidRDefault="00D16FF2" w:rsidP="002B5999">
      <w:pPr>
        <w:textAlignment w:val="center"/>
        <w:rPr>
          <w:rFonts w:cs="Arial"/>
          <w:lang w:eastAsia="en-GB"/>
        </w:rPr>
      </w:pPr>
    </w:p>
    <w:p w14:paraId="676FED6B" w14:textId="08708D86" w:rsidR="00847EE7" w:rsidRPr="003B3944" w:rsidRDefault="00825395" w:rsidP="002B5999">
      <w:pPr>
        <w:textAlignment w:val="center"/>
        <w:rPr>
          <w:rFonts w:cs="Arial"/>
          <w:b/>
          <w:szCs w:val="22"/>
          <w:lang w:eastAsia="en-GB"/>
        </w:rPr>
      </w:pPr>
      <w:r w:rsidRPr="003B3944">
        <w:rPr>
          <w:rFonts w:cs="Arial"/>
          <w:b/>
          <w:szCs w:val="22"/>
          <w:lang w:eastAsia="en-GB"/>
        </w:rPr>
        <w:t>Engagement</w:t>
      </w:r>
      <w:r w:rsidR="00D16FF2">
        <w:rPr>
          <w:rFonts w:cs="Arial"/>
          <w:b/>
          <w:szCs w:val="22"/>
          <w:lang w:eastAsia="en-GB"/>
        </w:rPr>
        <w:t xml:space="preserve">; </w:t>
      </w:r>
      <w:r w:rsidR="00847EE7">
        <w:rPr>
          <w:rFonts w:cs="Arial"/>
          <w:szCs w:val="22"/>
          <w:lang w:eastAsia="en-GB"/>
        </w:rPr>
        <w:t>Leading</w:t>
      </w:r>
      <w:r w:rsidR="00D16FF2">
        <w:rPr>
          <w:rFonts w:cs="Arial"/>
          <w:szCs w:val="22"/>
          <w:lang w:eastAsia="en-GB"/>
        </w:rPr>
        <w:t xml:space="preserve"> our engagement with stakeholders including presenting to senior stakeholders and </w:t>
      </w:r>
      <w:r w:rsidR="00847EE7">
        <w:rPr>
          <w:rFonts w:cs="Arial"/>
          <w:szCs w:val="22"/>
          <w:lang w:eastAsia="en-GB"/>
        </w:rPr>
        <w:t xml:space="preserve">the </w:t>
      </w:r>
      <w:r w:rsidR="00D16FF2">
        <w:rPr>
          <w:rFonts w:cs="Arial"/>
          <w:szCs w:val="22"/>
          <w:lang w:eastAsia="en-GB"/>
        </w:rPr>
        <w:t xml:space="preserve">judiciary as well as external stakeholders. </w:t>
      </w:r>
      <w:r w:rsidR="00847EE7">
        <w:rPr>
          <w:rFonts w:cs="Arial"/>
          <w:szCs w:val="22"/>
          <w:lang w:eastAsia="en-GB"/>
        </w:rPr>
        <w:t>They will be</w:t>
      </w:r>
      <w:r w:rsidR="00D16FF2">
        <w:rPr>
          <w:rFonts w:cs="Arial"/>
          <w:szCs w:val="22"/>
          <w:lang w:eastAsia="en-GB"/>
        </w:rPr>
        <w:t xml:space="preserve"> responsible for delivering our </w:t>
      </w:r>
      <w:r w:rsidR="00847EE7">
        <w:rPr>
          <w:rFonts w:cs="Arial"/>
          <w:szCs w:val="22"/>
          <w:lang w:eastAsia="en-GB"/>
        </w:rPr>
        <w:t xml:space="preserve">communications strategy, this will include building on what we already have in place and making it even better (for example, developing new ways of delivering key messages). </w:t>
      </w:r>
    </w:p>
    <w:p w14:paraId="4BF404B3" w14:textId="77777777" w:rsidR="00847EE7" w:rsidRDefault="00847EE7" w:rsidP="002B5999">
      <w:pPr>
        <w:textAlignment w:val="center"/>
        <w:rPr>
          <w:rFonts w:cs="Arial"/>
          <w:szCs w:val="22"/>
          <w:lang w:eastAsia="en-GB"/>
        </w:rPr>
      </w:pPr>
    </w:p>
    <w:p w14:paraId="169AE37B" w14:textId="05FE9DE2" w:rsidR="000F4010" w:rsidRPr="002B5999" w:rsidRDefault="00825395" w:rsidP="002B5999">
      <w:pPr>
        <w:spacing w:after="160"/>
        <w:textAlignment w:val="center"/>
        <w:rPr>
          <w:rFonts w:cs="Arial"/>
          <w:lang w:eastAsia="en-GB"/>
        </w:rPr>
      </w:pPr>
      <w:r w:rsidRPr="003B3944">
        <w:rPr>
          <w:rFonts w:cs="Arial"/>
          <w:b/>
          <w:szCs w:val="22"/>
          <w:lang w:eastAsia="en-GB"/>
        </w:rPr>
        <w:t>Future Design</w:t>
      </w:r>
      <w:r w:rsidR="00847EE7">
        <w:rPr>
          <w:rFonts w:cs="Arial"/>
          <w:lang w:eastAsia="en-GB"/>
        </w:rPr>
        <w:t xml:space="preserve">; Focusing on making sure we have the right data and </w:t>
      </w:r>
      <w:r w:rsidR="003B3944" w:rsidRPr="00E607D8">
        <w:rPr>
          <w:rFonts w:cs="Arial"/>
          <w:lang w:eastAsia="en-GB"/>
        </w:rPr>
        <w:t>insight to support delivery of service assessment which will inform final design of the service</w:t>
      </w:r>
      <w:r w:rsidR="00847EE7">
        <w:rPr>
          <w:rFonts w:cs="Arial"/>
          <w:lang w:eastAsia="en-GB"/>
        </w:rPr>
        <w:t xml:space="preserve">. The role will also include working across </w:t>
      </w:r>
      <w:r w:rsidR="003B3944" w:rsidRPr="002B5999">
        <w:rPr>
          <w:rFonts w:cs="Arial"/>
          <w:lang w:eastAsia="en-GB"/>
        </w:rPr>
        <w:t xml:space="preserve">government departments to gather best practice and share learnings </w:t>
      </w:r>
    </w:p>
    <w:p w14:paraId="4F159C88" w14:textId="546ED8C9" w:rsidR="002B17D9" w:rsidRPr="003B3944" w:rsidRDefault="00306B38" w:rsidP="00EA4A08">
      <w:pPr>
        <w:spacing w:after="160"/>
        <w:textAlignment w:val="center"/>
        <w:rPr>
          <w:rFonts w:cs="Arial"/>
          <w:szCs w:val="22"/>
          <w:lang w:eastAsia="en-GB"/>
        </w:rPr>
      </w:pPr>
      <w:r>
        <w:rPr>
          <w:rFonts w:cs="Arial"/>
          <w:b/>
          <w:bCs/>
          <w:szCs w:val="22"/>
          <w:lang w:eastAsia="en-GB"/>
        </w:rPr>
        <w:t>Key requirements</w:t>
      </w:r>
      <w:r w:rsidR="002B17D9" w:rsidRPr="003B3944">
        <w:rPr>
          <w:rFonts w:cs="Arial"/>
          <w:b/>
          <w:bCs/>
          <w:szCs w:val="22"/>
          <w:lang w:eastAsia="en-GB"/>
        </w:rPr>
        <w:t>:</w:t>
      </w:r>
    </w:p>
    <w:p w14:paraId="0B22E5C0" w14:textId="77777777" w:rsidR="00EA4A08" w:rsidRDefault="00EA4A08" w:rsidP="003B3944">
      <w:pPr>
        <w:numPr>
          <w:ilvl w:val="0"/>
          <w:numId w:val="7"/>
        </w:numPr>
        <w:ind w:left="540"/>
        <w:textAlignment w:val="center"/>
        <w:rPr>
          <w:rFonts w:cs="Arial"/>
          <w:szCs w:val="22"/>
          <w:lang w:eastAsia="en-GB"/>
        </w:rPr>
      </w:pPr>
      <w:r>
        <w:rPr>
          <w:rFonts w:cs="Arial"/>
          <w:szCs w:val="22"/>
          <w:lang w:eastAsia="en-GB"/>
        </w:rPr>
        <w:t>Experience working on online and offline services</w:t>
      </w:r>
    </w:p>
    <w:p w14:paraId="54D4B025" w14:textId="77777777" w:rsidR="00EA4A08" w:rsidRDefault="00EA4A08" w:rsidP="003B3944">
      <w:pPr>
        <w:numPr>
          <w:ilvl w:val="0"/>
          <w:numId w:val="7"/>
        </w:numPr>
        <w:ind w:left="540"/>
        <w:textAlignment w:val="center"/>
        <w:rPr>
          <w:rFonts w:cs="Arial"/>
          <w:szCs w:val="22"/>
          <w:lang w:eastAsia="en-GB"/>
        </w:rPr>
      </w:pPr>
      <w:r>
        <w:rPr>
          <w:rFonts w:cs="Arial"/>
          <w:szCs w:val="22"/>
          <w:lang w:eastAsia="en-GB"/>
        </w:rPr>
        <w:t>Passionate about providing inclusive services for all</w:t>
      </w:r>
    </w:p>
    <w:p w14:paraId="7E765A86" w14:textId="18F6A2E5" w:rsidR="002B17D9" w:rsidRPr="003B3944" w:rsidRDefault="002B17D9" w:rsidP="003B3944">
      <w:pPr>
        <w:numPr>
          <w:ilvl w:val="0"/>
          <w:numId w:val="7"/>
        </w:numPr>
        <w:ind w:left="540"/>
        <w:textAlignment w:val="center"/>
        <w:rPr>
          <w:rFonts w:cs="Arial"/>
          <w:szCs w:val="22"/>
          <w:lang w:eastAsia="en-GB"/>
        </w:rPr>
      </w:pPr>
      <w:r w:rsidRPr="003B3944">
        <w:rPr>
          <w:rFonts w:cs="Arial"/>
          <w:szCs w:val="22"/>
          <w:lang w:eastAsia="en-GB"/>
        </w:rPr>
        <w:t>Experience working with contact centres</w:t>
      </w:r>
      <w:r w:rsidR="002B5999">
        <w:rPr>
          <w:rFonts w:cs="Arial"/>
          <w:szCs w:val="22"/>
          <w:lang w:eastAsia="en-GB"/>
        </w:rPr>
        <w:t xml:space="preserve"> </w:t>
      </w:r>
      <w:r w:rsidR="00306B38">
        <w:rPr>
          <w:rFonts w:cs="Arial"/>
          <w:szCs w:val="22"/>
          <w:lang w:eastAsia="en-GB"/>
        </w:rPr>
        <w:t>(</w:t>
      </w:r>
      <w:r w:rsidR="002B5999">
        <w:rPr>
          <w:rFonts w:cs="Arial"/>
          <w:szCs w:val="22"/>
          <w:lang w:eastAsia="en-GB"/>
        </w:rPr>
        <w:t>preferred</w:t>
      </w:r>
      <w:r w:rsidR="00306B38">
        <w:rPr>
          <w:rFonts w:cs="Arial"/>
          <w:szCs w:val="22"/>
          <w:lang w:eastAsia="en-GB"/>
        </w:rPr>
        <w:t>)</w:t>
      </w:r>
      <w:r w:rsidR="002B5999">
        <w:rPr>
          <w:rFonts w:cs="Arial"/>
          <w:szCs w:val="22"/>
          <w:lang w:eastAsia="en-GB"/>
        </w:rPr>
        <w:t xml:space="preserve"> </w:t>
      </w:r>
    </w:p>
    <w:p w14:paraId="1D7BB3C7" w14:textId="77777777" w:rsidR="002B17D9" w:rsidRPr="003B3944" w:rsidRDefault="00EA4A08" w:rsidP="003B3944">
      <w:pPr>
        <w:numPr>
          <w:ilvl w:val="0"/>
          <w:numId w:val="7"/>
        </w:numPr>
        <w:ind w:left="540"/>
        <w:textAlignment w:val="center"/>
        <w:rPr>
          <w:rFonts w:cs="Arial"/>
          <w:szCs w:val="22"/>
          <w:lang w:eastAsia="en-GB"/>
        </w:rPr>
      </w:pPr>
      <w:r>
        <w:rPr>
          <w:rFonts w:cs="Arial"/>
          <w:szCs w:val="22"/>
          <w:lang w:eastAsia="en-GB"/>
        </w:rPr>
        <w:t>Experience of working on</w:t>
      </w:r>
      <w:r w:rsidR="002B17D9" w:rsidRPr="003B3944">
        <w:rPr>
          <w:rFonts w:cs="Arial"/>
          <w:szCs w:val="22"/>
          <w:lang w:eastAsia="en-GB"/>
        </w:rPr>
        <w:t xml:space="preserve"> offline and online channels </w:t>
      </w:r>
    </w:p>
    <w:p w14:paraId="2DAC9EC1" w14:textId="03035969" w:rsidR="003B3944" w:rsidRDefault="002B17D9" w:rsidP="003B3944">
      <w:pPr>
        <w:numPr>
          <w:ilvl w:val="0"/>
          <w:numId w:val="7"/>
        </w:numPr>
        <w:ind w:left="540"/>
        <w:textAlignment w:val="center"/>
        <w:rPr>
          <w:rFonts w:cs="Arial"/>
          <w:szCs w:val="22"/>
          <w:lang w:eastAsia="en-GB"/>
        </w:rPr>
      </w:pPr>
      <w:r w:rsidRPr="003B3944">
        <w:rPr>
          <w:rFonts w:cs="Arial"/>
          <w:szCs w:val="22"/>
          <w:lang w:eastAsia="en-GB"/>
        </w:rPr>
        <w:t xml:space="preserve">Passionate and confident when speaking to </w:t>
      </w:r>
      <w:r w:rsidR="00EA4A08">
        <w:rPr>
          <w:rFonts w:cs="Arial"/>
          <w:szCs w:val="22"/>
          <w:lang w:eastAsia="en-GB"/>
        </w:rPr>
        <w:t>a variety of stakeholders</w:t>
      </w:r>
      <w:r w:rsidR="00306B38">
        <w:rPr>
          <w:rFonts w:cs="Arial"/>
          <w:szCs w:val="22"/>
          <w:lang w:eastAsia="en-GB"/>
        </w:rPr>
        <w:t xml:space="preserve"> </w:t>
      </w:r>
      <w:r w:rsidR="00685AE4">
        <w:rPr>
          <w:rFonts w:cs="Arial"/>
          <w:szCs w:val="22"/>
          <w:lang w:eastAsia="en-GB"/>
        </w:rPr>
        <w:t>including external organisations, the judiciary and occasionally ministers</w:t>
      </w:r>
    </w:p>
    <w:p w14:paraId="52531433" w14:textId="77777777" w:rsidR="003B3944" w:rsidRPr="00E6476A" w:rsidRDefault="00EA4A08" w:rsidP="003B3944">
      <w:pPr>
        <w:numPr>
          <w:ilvl w:val="0"/>
          <w:numId w:val="7"/>
        </w:numPr>
        <w:ind w:left="540"/>
        <w:textAlignment w:val="center"/>
        <w:rPr>
          <w:rFonts w:cs="Arial"/>
          <w:szCs w:val="22"/>
          <w:lang w:eastAsia="en-GB"/>
        </w:rPr>
      </w:pPr>
      <w:r>
        <w:rPr>
          <w:rFonts w:eastAsiaTheme="minorHAnsi" w:cs="Arial"/>
        </w:rPr>
        <w:t>Ability to a</w:t>
      </w:r>
      <w:r w:rsidR="003B3944" w:rsidRPr="003B3944">
        <w:rPr>
          <w:rFonts w:eastAsiaTheme="minorHAnsi" w:cs="Arial"/>
        </w:rPr>
        <w:t>rticulate ideas clearly in writing, visually and verbally</w:t>
      </w:r>
    </w:p>
    <w:p w14:paraId="583ACA4F" w14:textId="77777777" w:rsidR="00E6476A" w:rsidRDefault="00E6476A" w:rsidP="00E6476A">
      <w:pPr>
        <w:textAlignment w:val="center"/>
        <w:rPr>
          <w:rFonts w:eastAsiaTheme="minorHAnsi" w:cs="Arial"/>
        </w:rPr>
      </w:pPr>
    </w:p>
    <w:p w14:paraId="6270141C" w14:textId="4E11672A" w:rsidR="00E6476A" w:rsidRDefault="006F0B16" w:rsidP="00E6476A">
      <w:pPr>
        <w:textAlignment w:val="center"/>
        <w:rPr>
          <w:rFonts w:eastAsiaTheme="minorHAnsi" w:cs="Arial"/>
          <w:b/>
        </w:rPr>
      </w:pPr>
      <w:r>
        <w:rPr>
          <w:rFonts w:eastAsiaTheme="minorHAnsi" w:cs="Arial"/>
          <w:b/>
        </w:rPr>
        <w:t>Occasional travel and line</w:t>
      </w:r>
      <w:r w:rsidR="00E6476A" w:rsidRPr="00E6476A">
        <w:rPr>
          <w:rFonts w:eastAsiaTheme="minorHAnsi" w:cs="Arial"/>
          <w:b/>
        </w:rPr>
        <w:t xml:space="preserve"> management of a small team may also be required</w:t>
      </w:r>
    </w:p>
    <w:p w14:paraId="21F598D9" w14:textId="65F58656" w:rsidR="00717CE3" w:rsidRDefault="00717CE3" w:rsidP="00E6476A">
      <w:pPr>
        <w:textAlignment w:val="center"/>
        <w:rPr>
          <w:rFonts w:eastAsiaTheme="minorHAnsi" w:cs="Arial"/>
          <w:b/>
        </w:rPr>
      </w:pPr>
    </w:p>
    <w:p w14:paraId="20288913" w14:textId="77777777" w:rsidR="00717CE3" w:rsidRDefault="00717CE3" w:rsidP="00717CE3">
      <w:pPr>
        <w:pStyle w:val="NoSpacing"/>
        <w:rPr>
          <w:rFonts w:ascii="Arial" w:hAnsi="Arial"/>
          <w:b/>
          <w:u w:val="single"/>
        </w:rPr>
      </w:pPr>
      <w:r>
        <w:rPr>
          <w:b/>
          <w:u w:val="single"/>
        </w:rPr>
        <w:t>How to Apply</w:t>
      </w:r>
    </w:p>
    <w:p w14:paraId="4E1F56EC" w14:textId="77777777" w:rsidR="00717CE3" w:rsidRDefault="00717CE3" w:rsidP="00717CE3">
      <w:pPr>
        <w:pStyle w:val="NoSpacing"/>
        <w:rPr>
          <w:sz w:val="20"/>
        </w:rPr>
      </w:pPr>
    </w:p>
    <w:p w14:paraId="23567E58" w14:textId="77777777" w:rsidR="00717CE3" w:rsidRDefault="00717CE3" w:rsidP="00717CE3">
      <w:pPr>
        <w:pStyle w:val="NoSpacing"/>
      </w:pPr>
      <w:r>
        <w:t>To apply for this position please submit your CV with an accompanying statement of suitability of up to 750 words demonstrating how you meet the key responsibilities &amp; requirements outlined above.</w:t>
      </w:r>
      <w:bookmarkStart w:id="0" w:name="_GoBack"/>
      <w:bookmarkEnd w:id="0"/>
    </w:p>
    <w:p w14:paraId="4839AAF1" w14:textId="77777777" w:rsidR="00717CE3" w:rsidRDefault="00717CE3" w:rsidP="00717CE3">
      <w:pPr>
        <w:pStyle w:val="NoSpacing"/>
      </w:pPr>
    </w:p>
    <w:p w14:paraId="0E9ADEE3" w14:textId="5AD90463" w:rsidR="00717CE3" w:rsidRPr="00306B38" w:rsidRDefault="002D1F2A" w:rsidP="00717CE3">
      <w:pPr>
        <w:pStyle w:val="NoSpacing"/>
      </w:pPr>
      <w:r>
        <w:t xml:space="preserve">As part of the selection process you will be asked to prepare a </w:t>
      </w:r>
      <w:r w:rsidR="00306B38">
        <w:t>15-minute</w:t>
      </w:r>
      <w:r>
        <w:t xml:space="preserve"> presentation at interview stage. </w:t>
      </w:r>
    </w:p>
    <w:p w14:paraId="172F725A" w14:textId="77777777" w:rsidR="00717CE3" w:rsidRPr="00E6476A" w:rsidRDefault="00717CE3" w:rsidP="00E6476A">
      <w:pPr>
        <w:textAlignment w:val="center"/>
        <w:rPr>
          <w:rFonts w:cs="Arial"/>
          <w:b/>
          <w:szCs w:val="22"/>
          <w:lang w:eastAsia="en-GB"/>
        </w:rPr>
      </w:pPr>
    </w:p>
    <w:p w14:paraId="00C06718" w14:textId="77777777" w:rsidR="003B3944" w:rsidRPr="003B3944" w:rsidRDefault="003B3944" w:rsidP="003B3944">
      <w:pPr>
        <w:rPr>
          <w:rFonts w:cs="Arial"/>
          <w:szCs w:val="22"/>
        </w:rPr>
      </w:pPr>
    </w:p>
    <w:p w14:paraId="703FACED" w14:textId="77777777" w:rsidR="003B3944" w:rsidRPr="00446CBD" w:rsidRDefault="003B3944" w:rsidP="003B3944">
      <w:pPr>
        <w:rPr>
          <w:rFonts w:cs="Arial"/>
          <w:b/>
          <w:szCs w:val="22"/>
        </w:rPr>
      </w:pPr>
    </w:p>
    <w:p w14:paraId="55D9FC8E" w14:textId="77777777" w:rsidR="00446CBD" w:rsidRPr="00446CBD" w:rsidRDefault="00446CBD" w:rsidP="003B3944">
      <w:pPr>
        <w:rPr>
          <w:rFonts w:cs="Arial"/>
          <w:b/>
          <w:szCs w:val="22"/>
        </w:rPr>
      </w:pPr>
      <w:r w:rsidRPr="00446CBD">
        <w:rPr>
          <w:rFonts w:cs="Arial"/>
          <w:b/>
          <w:szCs w:val="22"/>
        </w:rPr>
        <w:t xml:space="preserve">Further Information </w:t>
      </w:r>
    </w:p>
    <w:p w14:paraId="26BAADBA" w14:textId="77777777" w:rsidR="00446CBD" w:rsidRDefault="00446CBD" w:rsidP="003B3944">
      <w:pPr>
        <w:rPr>
          <w:rFonts w:cs="Arial"/>
          <w:szCs w:val="22"/>
        </w:rPr>
      </w:pPr>
      <w:r>
        <w:rPr>
          <w:rFonts w:cs="Arial"/>
          <w:szCs w:val="22"/>
        </w:rPr>
        <w:t xml:space="preserve">Blog </w:t>
      </w:r>
      <w:hyperlink r:id="rId7" w:history="1">
        <w:r w:rsidRPr="00837B9D">
          <w:rPr>
            <w:rStyle w:val="Hyperlink"/>
            <w:rFonts w:cs="Arial"/>
            <w:szCs w:val="22"/>
          </w:rPr>
          <w:t>https://insidehmcts.blog.gov.uk/2018/06/28/helping-people-to-use-online-services/</w:t>
        </w:r>
      </w:hyperlink>
    </w:p>
    <w:p w14:paraId="62A77FC0" w14:textId="77777777" w:rsidR="00446CBD" w:rsidRPr="003B3944" w:rsidRDefault="00446CBD" w:rsidP="003B3944">
      <w:pPr>
        <w:rPr>
          <w:rFonts w:cs="Arial"/>
          <w:szCs w:val="22"/>
        </w:rPr>
      </w:pPr>
    </w:p>
    <w:p w14:paraId="4EDCD805" w14:textId="77777777" w:rsidR="003B3944" w:rsidRPr="003B3944" w:rsidRDefault="003B3944" w:rsidP="003B3944">
      <w:pPr>
        <w:rPr>
          <w:rFonts w:cs="Arial"/>
          <w:szCs w:val="22"/>
        </w:rPr>
      </w:pPr>
    </w:p>
    <w:p w14:paraId="0958078B" w14:textId="77777777" w:rsidR="008C4972" w:rsidRPr="003B3944" w:rsidRDefault="008C4972" w:rsidP="003B3944">
      <w:pPr>
        <w:pStyle w:val="NoSpacing"/>
        <w:rPr>
          <w:rFonts w:ascii="Arial" w:hAnsi="Arial" w:cs="Arial"/>
        </w:rPr>
      </w:pPr>
    </w:p>
    <w:sectPr w:rsidR="008C4972" w:rsidRPr="003B3944" w:rsidSect="004D423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C47DF"/>
    <w:multiLevelType w:val="hybridMultilevel"/>
    <w:tmpl w:val="FE000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A83644"/>
    <w:multiLevelType w:val="multilevel"/>
    <w:tmpl w:val="FD845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12724A"/>
    <w:multiLevelType w:val="hybridMultilevel"/>
    <w:tmpl w:val="ADFC3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872569"/>
    <w:multiLevelType w:val="multilevel"/>
    <w:tmpl w:val="E22A0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27262C1"/>
    <w:multiLevelType w:val="multilevel"/>
    <w:tmpl w:val="83028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8177A9"/>
    <w:multiLevelType w:val="multilevel"/>
    <w:tmpl w:val="E1589CDE"/>
    <w:lvl w:ilvl="0">
      <w:start w:val="1"/>
      <w:numFmt w:val="bullet"/>
      <w:lvlText w:val=""/>
      <w:lvlJc w:val="left"/>
      <w:pPr>
        <w:tabs>
          <w:tab w:val="num" w:pos="7306"/>
        </w:tabs>
        <w:ind w:left="7306"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D5324BA"/>
    <w:multiLevelType w:val="hybridMultilevel"/>
    <w:tmpl w:val="4C32A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125"/>
    <w:rsid w:val="00000BC9"/>
    <w:rsid w:val="000108C0"/>
    <w:rsid w:val="000E6762"/>
    <w:rsid w:val="000F3822"/>
    <w:rsid w:val="000F4010"/>
    <w:rsid w:val="001265F5"/>
    <w:rsid w:val="0018693A"/>
    <w:rsid w:val="00201174"/>
    <w:rsid w:val="0021153A"/>
    <w:rsid w:val="00226AC8"/>
    <w:rsid w:val="002411B1"/>
    <w:rsid w:val="00271805"/>
    <w:rsid w:val="0027307C"/>
    <w:rsid w:val="002B17D9"/>
    <w:rsid w:val="002B5999"/>
    <w:rsid w:val="002D1F2A"/>
    <w:rsid w:val="002E55EF"/>
    <w:rsid w:val="00306B38"/>
    <w:rsid w:val="00346162"/>
    <w:rsid w:val="003B3944"/>
    <w:rsid w:val="00425940"/>
    <w:rsid w:val="00446CBD"/>
    <w:rsid w:val="004D423B"/>
    <w:rsid w:val="004D57B2"/>
    <w:rsid w:val="0051363E"/>
    <w:rsid w:val="00543E79"/>
    <w:rsid w:val="005814BD"/>
    <w:rsid w:val="0058307E"/>
    <w:rsid w:val="005901B4"/>
    <w:rsid w:val="005C56CE"/>
    <w:rsid w:val="005D1495"/>
    <w:rsid w:val="00685AE4"/>
    <w:rsid w:val="006D6580"/>
    <w:rsid w:val="006F0B16"/>
    <w:rsid w:val="006F1E86"/>
    <w:rsid w:val="00714256"/>
    <w:rsid w:val="007147BF"/>
    <w:rsid w:val="00717CE3"/>
    <w:rsid w:val="00737763"/>
    <w:rsid w:val="00762F75"/>
    <w:rsid w:val="007E395A"/>
    <w:rsid w:val="008234D7"/>
    <w:rsid w:val="00825395"/>
    <w:rsid w:val="00847EE7"/>
    <w:rsid w:val="00854276"/>
    <w:rsid w:val="00854730"/>
    <w:rsid w:val="00892DD1"/>
    <w:rsid w:val="008C4972"/>
    <w:rsid w:val="009344DD"/>
    <w:rsid w:val="0098722B"/>
    <w:rsid w:val="00991125"/>
    <w:rsid w:val="009F3674"/>
    <w:rsid w:val="00A404F1"/>
    <w:rsid w:val="00AD64EC"/>
    <w:rsid w:val="00B1022C"/>
    <w:rsid w:val="00B300B9"/>
    <w:rsid w:val="00B958DB"/>
    <w:rsid w:val="00CB1090"/>
    <w:rsid w:val="00CB581C"/>
    <w:rsid w:val="00D16FF2"/>
    <w:rsid w:val="00D32ED6"/>
    <w:rsid w:val="00D40561"/>
    <w:rsid w:val="00D57C11"/>
    <w:rsid w:val="00DA06A1"/>
    <w:rsid w:val="00DB5D43"/>
    <w:rsid w:val="00E00ADC"/>
    <w:rsid w:val="00E35667"/>
    <w:rsid w:val="00E50E68"/>
    <w:rsid w:val="00E607D8"/>
    <w:rsid w:val="00E6196B"/>
    <w:rsid w:val="00E6476A"/>
    <w:rsid w:val="00E74194"/>
    <w:rsid w:val="00EA4A08"/>
    <w:rsid w:val="00EE6393"/>
    <w:rsid w:val="00F410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51062"/>
  <w15:chartTrackingRefBased/>
  <w15:docId w15:val="{F360ED3E-0653-4723-AB66-C6DA66811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423B"/>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1125"/>
    <w:pPr>
      <w:spacing w:after="0" w:line="240" w:lineRule="auto"/>
    </w:pPr>
  </w:style>
  <w:style w:type="paragraph" w:styleId="ListParagraph">
    <w:name w:val="List Paragraph"/>
    <w:basedOn w:val="Normal"/>
    <w:uiPriority w:val="34"/>
    <w:qFormat/>
    <w:rsid w:val="005D1495"/>
    <w:pPr>
      <w:spacing w:after="160" w:line="259" w:lineRule="auto"/>
      <w:ind w:left="720"/>
      <w:contextualSpacing/>
    </w:pPr>
    <w:rPr>
      <w:rFonts w:ascii="Calibri" w:eastAsia="Calibri" w:hAnsi="Calibri"/>
      <w:szCs w:val="22"/>
    </w:rPr>
  </w:style>
  <w:style w:type="paragraph" w:styleId="BodyText">
    <w:name w:val="Body Text"/>
    <w:aliases w:val="Body Text2"/>
    <w:basedOn w:val="Normal"/>
    <w:link w:val="BodyTextChar"/>
    <w:rsid w:val="004D423B"/>
    <w:pPr>
      <w:jc w:val="both"/>
    </w:pPr>
  </w:style>
  <w:style w:type="character" w:customStyle="1" w:styleId="BodyTextChar">
    <w:name w:val="Body Text Char"/>
    <w:aliases w:val="Body Text2 Char"/>
    <w:basedOn w:val="DefaultParagraphFont"/>
    <w:link w:val="BodyText"/>
    <w:rsid w:val="004D423B"/>
    <w:rPr>
      <w:rFonts w:ascii="Arial" w:eastAsia="Times New Roman" w:hAnsi="Arial" w:cs="Times New Roman"/>
      <w:szCs w:val="20"/>
    </w:rPr>
  </w:style>
  <w:style w:type="paragraph" w:styleId="BalloonText">
    <w:name w:val="Balloon Text"/>
    <w:basedOn w:val="Normal"/>
    <w:link w:val="BalloonTextChar"/>
    <w:uiPriority w:val="99"/>
    <w:semiHidden/>
    <w:unhideWhenUsed/>
    <w:rsid w:val="005814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4BD"/>
    <w:rPr>
      <w:rFonts w:ascii="Segoe UI" w:eastAsia="Times New Roman" w:hAnsi="Segoe UI" w:cs="Segoe UI"/>
      <w:sz w:val="18"/>
      <w:szCs w:val="18"/>
    </w:rPr>
  </w:style>
  <w:style w:type="paragraph" w:styleId="Header">
    <w:name w:val="header"/>
    <w:basedOn w:val="Normal"/>
    <w:link w:val="HeaderChar"/>
    <w:rsid w:val="007147BF"/>
    <w:pPr>
      <w:tabs>
        <w:tab w:val="center" w:pos="4153"/>
        <w:tab w:val="right" w:pos="8306"/>
      </w:tabs>
    </w:pPr>
  </w:style>
  <w:style w:type="character" w:customStyle="1" w:styleId="HeaderChar">
    <w:name w:val="Header Char"/>
    <w:basedOn w:val="DefaultParagraphFont"/>
    <w:link w:val="Header"/>
    <w:rsid w:val="007147BF"/>
    <w:rPr>
      <w:rFonts w:ascii="Arial" w:eastAsia="Times New Roman" w:hAnsi="Arial" w:cs="Times New Roman"/>
      <w:szCs w:val="20"/>
    </w:rPr>
  </w:style>
  <w:style w:type="paragraph" w:styleId="CommentText">
    <w:name w:val="annotation text"/>
    <w:basedOn w:val="Normal"/>
    <w:link w:val="CommentTextChar"/>
    <w:uiPriority w:val="99"/>
    <w:rsid w:val="007147BF"/>
  </w:style>
  <w:style w:type="character" w:customStyle="1" w:styleId="CommentTextChar">
    <w:name w:val="Comment Text Char"/>
    <w:basedOn w:val="DefaultParagraphFont"/>
    <w:link w:val="CommentText"/>
    <w:uiPriority w:val="99"/>
    <w:rsid w:val="007147BF"/>
    <w:rPr>
      <w:rFonts w:ascii="Arial" w:eastAsia="Times New Roman" w:hAnsi="Arial" w:cs="Times New Roman"/>
      <w:szCs w:val="20"/>
    </w:rPr>
  </w:style>
  <w:style w:type="character" w:styleId="CommentReference">
    <w:name w:val="annotation reference"/>
    <w:rsid w:val="007147BF"/>
    <w:rPr>
      <w:sz w:val="16"/>
      <w:szCs w:val="16"/>
    </w:rPr>
  </w:style>
  <w:style w:type="paragraph" w:styleId="NormalWeb">
    <w:name w:val="Normal (Web)"/>
    <w:basedOn w:val="Normal"/>
    <w:uiPriority w:val="99"/>
    <w:semiHidden/>
    <w:unhideWhenUsed/>
    <w:rsid w:val="002B17D9"/>
    <w:pPr>
      <w:spacing w:before="100" w:beforeAutospacing="1" w:after="100" w:afterAutospacing="1"/>
    </w:pPr>
    <w:rPr>
      <w:rFonts w:ascii="Times New Roman" w:hAnsi="Times New Roman"/>
      <w:sz w:val="24"/>
      <w:szCs w:val="24"/>
      <w:lang w:eastAsia="en-GB"/>
    </w:rPr>
  </w:style>
  <w:style w:type="paragraph" w:styleId="Revision">
    <w:name w:val="Revision"/>
    <w:hidden/>
    <w:uiPriority w:val="99"/>
    <w:semiHidden/>
    <w:rsid w:val="00A404F1"/>
    <w:pPr>
      <w:spacing w:after="0" w:line="240" w:lineRule="auto"/>
    </w:pPr>
    <w:rPr>
      <w:rFonts w:ascii="Arial" w:eastAsia="Times New Roman" w:hAnsi="Arial" w:cs="Times New Roman"/>
      <w:szCs w:val="20"/>
    </w:rPr>
  </w:style>
  <w:style w:type="character" w:styleId="Hyperlink">
    <w:name w:val="Hyperlink"/>
    <w:basedOn w:val="DefaultParagraphFont"/>
    <w:uiPriority w:val="99"/>
    <w:unhideWhenUsed/>
    <w:rsid w:val="00446CBD"/>
    <w:rPr>
      <w:color w:val="0563C1" w:themeColor="hyperlink"/>
      <w:u w:val="single"/>
    </w:rPr>
  </w:style>
  <w:style w:type="character" w:styleId="UnresolvedMention">
    <w:name w:val="Unresolved Mention"/>
    <w:basedOn w:val="DefaultParagraphFont"/>
    <w:uiPriority w:val="99"/>
    <w:semiHidden/>
    <w:unhideWhenUsed/>
    <w:rsid w:val="00446CBD"/>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D16FF2"/>
    <w:rPr>
      <w:b/>
      <w:bCs/>
      <w:sz w:val="20"/>
    </w:rPr>
  </w:style>
  <w:style w:type="character" w:customStyle="1" w:styleId="CommentSubjectChar">
    <w:name w:val="Comment Subject Char"/>
    <w:basedOn w:val="CommentTextChar"/>
    <w:link w:val="CommentSubject"/>
    <w:uiPriority w:val="99"/>
    <w:semiHidden/>
    <w:rsid w:val="00D16FF2"/>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19345">
      <w:bodyDiv w:val="1"/>
      <w:marLeft w:val="0"/>
      <w:marRight w:val="0"/>
      <w:marTop w:val="0"/>
      <w:marBottom w:val="0"/>
      <w:divBdr>
        <w:top w:val="none" w:sz="0" w:space="0" w:color="auto"/>
        <w:left w:val="none" w:sz="0" w:space="0" w:color="auto"/>
        <w:bottom w:val="none" w:sz="0" w:space="0" w:color="auto"/>
        <w:right w:val="none" w:sz="0" w:space="0" w:color="auto"/>
      </w:divBdr>
    </w:div>
    <w:div w:id="191650246">
      <w:bodyDiv w:val="1"/>
      <w:marLeft w:val="0"/>
      <w:marRight w:val="0"/>
      <w:marTop w:val="0"/>
      <w:marBottom w:val="0"/>
      <w:divBdr>
        <w:top w:val="none" w:sz="0" w:space="0" w:color="auto"/>
        <w:left w:val="none" w:sz="0" w:space="0" w:color="auto"/>
        <w:bottom w:val="none" w:sz="0" w:space="0" w:color="auto"/>
        <w:right w:val="none" w:sz="0" w:space="0" w:color="auto"/>
      </w:divBdr>
    </w:div>
    <w:div w:id="197007950">
      <w:bodyDiv w:val="1"/>
      <w:marLeft w:val="0"/>
      <w:marRight w:val="0"/>
      <w:marTop w:val="0"/>
      <w:marBottom w:val="0"/>
      <w:divBdr>
        <w:top w:val="none" w:sz="0" w:space="0" w:color="auto"/>
        <w:left w:val="none" w:sz="0" w:space="0" w:color="auto"/>
        <w:bottom w:val="none" w:sz="0" w:space="0" w:color="auto"/>
        <w:right w:val="none" w:sz="0" w:space="0" w:color="auto"/>
      </w:divBdr>
    </w:div>
    <w:div w:id="777020060">
      <w:bodyDiv w:val="1"/>
      <w:marLeft w:val="0"/>
      <w:marRight w:val="0"/>
      <w:marTop w:val="0"/>
      <w:marBottom w:val="0"/>
      <w:divBdr>
        <w:top w:val="none" w:sz="0" w:space="0" w:color="auto"/>
        <w:left w:val="none" w:sz="0" w:space="0" w:color="auto"/>
        <w:bottom w:val="none" w:sz="0" w:space="0" w:color="auto"/>
        <w:right w:val="none" w:sz="0" w:space="0" w:color="auto"/>
      </w:divBdr>
    </w:div>
    <w:div w:id="1016616015">
      <w:bodyDiv w:val="1"/>
      <w:marLeft w:val="0"/>
      <w:marRight w:val="0"/>
      <w:marTop w:val="0"/>
      <w:marBottom w:val="0"/>
      <w:divBdr>
        <w:top w:val="none" w:sz="0" w:space="0" w:color="auto"/>
        <w:left w:val="none" w:sz="0" w:space="0" w:color="auto"/>
        <w:bottom w:val="none" w:sz="0" w:space="0" w:color="auto"/>
        <w:right w:val="none" w:sz="0" w:space="0" w:color="auto"/>
      </w:divBdr>
    </w:div>
    <w:div w:id="140896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nsidehmcts.blog.gov.uk/2018/06/28/helping-people-to-use-online-servic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94ECB-DF39-4D39-AEEB-171FE49B1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973</Words>
  <Characters>5549</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Akbarally, Aftab</dc:creator>
  <cp:keywords/>
  <dc:description/>
  <cp:lastModifiedBy>Ferdinand, Kamara</cp:lastModifiedBy>
  <cp:revision>2</cp:revision>
  <dcterms:created xsi:type="dcterms:W3CDTF">2019-06-10T15:10:00Z</dcterms:created>
  <dcterms:modified xsi:type="dcterms:W3CDTF">2019-06-10T15:10:00Z</dcterms:modified>
</cp:coreProperties>
</file>