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597B" w14:textId="3C8CA75B" w:rsidR="00C6492C" w:rsidRDefault="00C6492C" w:rsidP="00C6492C">
      <w:r w:rsidRPr="008E59A5">
        <w:rPr>
          <w:b/>
          <w:noProof/>
          <w:sz w:val="32"/>
          <w:szCs w:val="32"/>
          <w:lang w:eastAsia="en-GB"/>
        </w:rPr>
        <w:drawing>
          <wp:inline distT="0" distB="0" distL="0" distR="0" wp14:anchorId="6AED7F69" wp14:editId="343DCC8A">
            <wp:extent cx="1013460" cy="78486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Justi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3460" cy="784860"/>
                    </a:xfrm>
                    <a:prstGeom prst="rect">
                      <a:avLst/>
                    </a:prstGeom>
                    <a:noFill/>
                    <a:ln>
                      <a:noFill/>
                    </a:ln>
                  </pic:spPr>
                </pic:pic>
              </a:graphicData>
            </a:graphic>
          </wp:inline>
        </w:drawing>
      </w:r>
      <w:r>
        <w:tab/>
      </w:r>
      <w:r>
        <w:tab/>
      </w:r>
      <w:r>
        <w:tab/>
      </w:r>
      <w:r>
        <w:tab/>
      </w:r>
      <w:r>
        <w:tab/>
      </w:r>
      <w:r>
        <w:tab/>
      </w:r>
      <w:r>
        <w:tab/>
      </w:r>
      <w:r w:rsidR="00B33C59">
        <w:rPr>
          <w:noProof/>
        </w:rPr>
        <w:drawing>
          <wp:inline distT="0" distB="0" distL="0" distR="0" wp14:anchorId="5A8345EB" wp14:editId="38F8D192">
            <wp:extent cx="1457325"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975360"/>
                    </a:xfrm>
                    <a:prstGeom prst="rect">
                      <a:avLst/>
                    </a:prstGeom>
                    <a:noFill/>
                  </pic:spPr>
                </pic:pic>
              </a:graphicData>
            </a:graphic>
          </wp:inline>
        </w:drawing>
      </w:r>
    </w:p>
    <w:p w14:paraId="144FBD25" w14:textId="77777777" w:rsidR="00C6492C" w:rsidRDefault="00C6492C" w:rsidP="00C6492C"/>
    <w:p w14:paraId="5217F8C6" w14:textId="77777777" w:rsidR="00C6492C" w:rsidRDefault="00C6492C" w:rsidP="00C6492C"/>
    <w:p w14:paraId="7CAFB6F1" w14:textId="43BBC27E" w:rsidR="00C6492C" w:rsidRPr="00952D1B" w:rsidRDefault="00B33C59" w:rsidP="00C6492C">
      <w:pPr>
        <w:pStyle w:val="NoSpacing"/>
        <w:rPr>
          <w:rFonts w:asciiTheme="majorHAnsi" w:hAnsiTheme="majorHAnsi" w:cstheme="majorHAnsi"/>
          <w:b/>
          <w:sz w:val="24"/>
          <w:szCs w:val="24"/>
        </w:rPr>
      </w:pPr>
      <w:r>
        <w:rPr>
          <w:rFonts w:asciiTheme="majorHAnsi" w:hAnsiTheme="majorHAnsi" w:cstheme="majorHAnsi"/>
          <w:b/>
          <w:sz w:val="24"/>
          <w:szCs w:val="24"/>
        </w:rPr>
        <w:t xml:space="preserve">Directorate: MoJ Project Delivery Function </w:t>
      </w:r>
    </w:p>
    <w:p w14:paraId="7C0A34C8" w14:textId="3E7AC934" w:rsidR="00C6492C" w:rsidRPr="00952D1B" w:rsidRDefault="00C6492C" w:rsidP="00C6492C">
      <w:pPr>
        <w:pStyle w:val="NoSpacing"/>
        <w:rPr>
          <w:rFonts w:asciiTheme="majorHAnsi" w:hAnsiTheme="majorHAnsi" w:cstheme="majorHAnsi"/>
          <w:b/>
          <w:sz w:val="24"/>
          <w:szCs w:val="24"/>
        </w:rPr>
      </w:pPr>
      <w:r w:rsidRPr="00952D1B">
        <w:rPr>
          <w:rFonts w:asciiTheme="majorHAnsi" w:hAnsiTheme="majorHAnsi" w:cstheme="majorHAnsi"/>
          <w:b/>
          <w:sz w:val="24"/>
          <w:szCs w:val="24"/>
        </w:rPr>
        <w:t xml:space="preserve">Job Title: </w:t>
      </w:r>
      <w:r w:rsidR="00B86ED1">
        <w:rPr>
          <w:rFonts w:asciiTheme="majorHAnsi" w:hAnsiTheme="majorHAnsi" w:cstheme="majorHAnsi"/>
          <w:b/>
          <w:sz w:val="24"/>
          <w:szCs w:val="24"/>
        </w:rPr>
        <w:t>Head of PMO</w:t>
      </w:r>
      <w:r w:rsidR="001D505A">
        <w:rPr>
          <w:rFonts w:asciiTheme="majorHAnsi" w:hAnsiTheme="majorHAnsi" w:cstheme="majorHAnsi"/>
          <w:b/>
          <w:sz w:val="24"/>
          <w:szCs w:val="24"/>
        </w:rPr>
        <w:t xml:space="preserve"> </w:t>
      </w:r>
      <w:r w:rsidR="00455151">
        <w:rPr>
          <w:rFonts w:asciiTheme="majorHAnsi" w:hAnsiTheme="majorHAnsi" w:cstheme="majorHAnsi"/>
          <w:b/>
          <w:sz w:val="24"/>
          <w:szCs w:val="24"/>
        </w:rPr>
        <w:t>(Project / Programme Management Office)</w:t>
      </w:r>
    </w:p>
    <w:p w14:paraId="2E97D8F7" w14:textId="036E7239" w:rsidR="00C6492C" w:rsidRPr="00952D1B" w:rsidRDefault="00AC6F06" w:rsidP="00C6492C">
      <w:pPr>
        <w:pStyle w:val="NoSpacing"/>
        <w:rPr>
          <w:rFonts w:asciiTheme="majorHAnsi" w:hAnsiTheme="majorHAnsi" w:cstheme="majorHAnsi"/>
          <w:b/>
          <w:sz w:val="24"/>
          <w:szCs w:val="24"/>
        </w:rPr>
      </w:pPr>
      <w:r>
        <w:rPr>
          <w:rFonts w:asciiTheme="majorHAnsi" w:hAnsiTheme="majorHAnsi" w:cstheme="majorHAnsi"/>
          <w:b/>
          <w:sz w:val="24"/>
          <w:szCs w:val="24"/>
        </w:rPr>
        <w:t>Pay Span or equivalent: Band B</w:t>
      </w:r>
      <w:r w:rsidR="00B86ED1">
        <w:rPr>
          <w:rFonts w:asciiTheme="majorHAnsi" w:hAnsiTheme="majorHAnsi" w:cstheme="majorHAnsi"/>
          <w:b/>
          <w:sz w:val="24"/>
          <w:szCs w:val="24"/>
        </w:rPr>
        <w:t>, SEO</w:t>
      </w:r>
    </w:p>
    <w:p w14:paraId="126B3C66" w14:textId="77777777" w:rsidR="00D03BF5" w:rsidRDefault="00D03BF5"/>
    <w:p w14:paraId="36F8BF2A" w14:textId="77777777" w:rsidR="00C6492C" w:rsidRPr="00C6492C" w:rsidRDefault="00C6492C" w:rsidP="00C6492C">
      <w:pPr>
        <w:rPr>
          <w:rFonts w:asciiTheme="majorHAnsi" w:hAnsiTheme="majorHAnsi" w:cstheme="majorHAnsi"/>
          <w:sz w:val="24"/>
        </w:rPr>
      </w:pPr>
      <w:r w:rsidRPr="00C6492C">
        <w:rPr>
          <w:rFonts w:asciiTheme="majorHAnsi" w:hAnsiTheme="majorHAnsi" w:cstheme="majorHAnsi"/>
          <w:sz w:val="24"/>
        </w:rPr>
        <w:t xml:space="preserve">The Ministry of Justice (MoJ) priorities include improving public safety and reducing reoffending by reforming prisons, probation and youth justice, and building a justice system which makes access to justice swifter and more certain for all citizens whatever their background. Project professionals in the MoJ help to improve the government’s ability to protect the public and reduce reoffending, and to provide a more effective, transparent and responsive criminal justice system for victims and the public. PMO’s in the MoJ are central to the delivery of the Secretary of State’s priorities. These opportunities provide a unique chance to be at the forefront of leading and implementing significant projects across the MoJ.  </w:t>
      </w:r>
    </w:p>
    <w:p w14:paraId="7FCA8B3E" w14:textId="5F62E2CC" w:rsidR="00C6492C" w:rsidRPr="00C6492C" w:rsidRDefault="00AC6F06" w:rsidP="00C6492C">
      <w:pPr>
        <w:rPr>
          <w:rFonts w:asciiTheme="majorHAnsi" w:hAnsiTheme="majorHAnsi" w:cstheme="majorHAnsi"/>
          <w:sz w:val="24"/>
        </w:rPr>
      </w:pPr>
      <w:r>
        <w:rPr>
          <w:rFonts w:asciiTheme="majorHAnsi" w:hAnsiTheme="majorHAnsi" w:cstheme="majorHAnsi"/>
          <w:sz w:val="24"/>
        </w:rPr>
        <w:t>As</w:t>
      </w:r>
      <w:r w:rsidRPr="00AC6F06">
        <w:rPr>
          <w:rFonts w:asciiTheme="majorHAnsi" w:hAnsiTheme="majorHAnsi" w:cstheme="majorHAnsi"/>
          <w:sz w:val="24"/>
        </w:rPr>
        <w:t xml:space="preserve"> </w:t>
      </w:r>
      <w:r w:rsidR="00B86ED1">
        <w:rPr>
          <w:rFonts w:asciiTheme="majorHAnsi" w:hAnsiTheme="majorHAnsi" w:cstheme="majorHAnsi"/>
          <w:sz w:val="24"/>
        </w:rPr>
        <w:t>Head of PMO</w:t>
      </w:r>
      <w:r>
        <w:rPr>
          <w:rFonts w:asciiTheme="majorHAnsi" w:hAnsiTheme="majorHAnsi" w:cstheme="majorHAnsi"/>
          <w:sz w:val="24"/>
        </w:rPr>
        <w:t>, you will</w:t>
      </w:r>
      <w:r w:rsidRPr="00AC6F06">
        <w:rPr>
          <w:rFonts w:asciiTheme="majorHAnsi" w:hAnsiTheme="majorHAnsi" w:cstheme="majorHAnsi"/>
          <w:sz w:val="24"/>
        </w:rPr>
        <w:t xml:space="preserve"> define and maintain the standards for project management within</w:t>
      </w:r>
      <w:r>
        <w:rPr>
          <w:rFonts w:asciiTheme="majorHAnsi" w:hAnsiTheme="majorHAnsi" w:cstheme="majorHAnsi"/>
          <w:sz w:val="24"/>
        </w:rPr>
        <w:t xml:space="preserve"> your team</w:t>
      </w:r>
      <w:r w:rsidRPr="00AC6F06">
        <w:rPr>
          <w:rFonts w:asciiTheme="majorHAnsi" w:hAnsiTheme="majorHAnsi" w:cstheme="majorHAnsi"/>
          <w:sz w:val="24"/>
        </w:rPr>
        <w:t>. This includes the implementation and sharing of best practice as well as the development and application of project procedures, tools and techniques</w:t>
      </w:r>
      <w:r>
        <w:rPr>
          <w:rFonts w:asciiTheme="majorHAnsi" w:hAnsiTheme="majorHAnsi" w:cstheme="majorHAnsi"/>
          <w:sz w:val="24"/>
        </w:rPr>
        <w:t>.</w:t>
      </w:r>
      <w:r w:rsidRPr="00AC6F06">
        <w:rPr>
          <w:rFonts w:asciiTheme="majorHAnsi" w:hAnsiTheme="majorHAnsi" w:cstheme="majorHAnsi"/>
          <w:sz w:val="24"/>
        </w:rPr>
        <w:t xml:space="preserve"> </w:t>
      </w:r>
      <w:r>
        <w:rPr>
          <w:rFonts w:asciiTheme="majorHAnsi" w:hAnsiTheme="majorHAnsi" w:cstheme="majorHAnsi"/>
          <w:sz w:val="24"/>
        </w:rPr>
        <w:t>You will provide</w:t>
      </w:r>
      <w:r w:rsidRPr="00AC6F06">
        <w:rPr>
          <w:rFonts w:asciiTheme="majorHAnsi" w:hAnsiTheme="majorHAnsi" w:cstheme="majorHAnsi"/>
          <w:sz w:val="24"/>
        </w:rPr>
        <w:t xml:space="preserve"> guidance, support and insight</w:t>
      </w:r>
      <w:r>
        <w:rPr>
          <w:rFonts w:asciiTheme="majorHAnsi" w:hAnsiTheme="majorHAnsi" w:cstheme="majorHAnsi"/>
          <w:sz w:val="24"/>
        </w:rPr>
        <w:t xml:space="preserve"> on the project, and acts as a source of</w:t>
      </w:r>
      <w:r w:rsidRPr="00AC6F06">
        <w:rPr>
          <w:rFonts w:asciiTheme="majorHAnsi" w:hAnsiTheme="majorHAnsi" w:cstheme="majorHAnsi"/>
          <w:sz w:val="24"/>
        </w:rPr>
        <w:t xml:space="preserve"> project information and metrics.</w:t>
      </w:r>
      <w:r>
        <w:rPr>
          <w:rFonts w:asciiTheme="majorHAnsi" w:hAnsiTheme="majorHAnsi" w:cstheme="majorHAnsi"/>
          <w:sz w:val="24"/>
        </w:rPr>
        <w:t xml:space="preserve"> </w:t>
      </w:r>
      <w:r w:rsidR="00C6492C" w:rsidRPr="00C6492C">
        <w:rPr>
          <w:rFonts w:asciiTheme="majorHAnsi" w:hAnsiTheme="majorHAnsi" w:cstheme="majorHAnsi"/>
          <w:sz w:val="24"/>
        </w:rPr>
        <w:t xml:space="preserve">You will have effective leadership, interpersonal and communication skills.  Successful candidates are expected to commit to the role for a minimum of 18 months. </w:t>
      </w:r>
    </w:p>
    <w:p w14:paraId="184CB353" w14:textId="77777777" w:rsidR="00C6492C" w:rsidRDefault="00C6492C" w:rsidP="00C6492C">
      <w:pPr>
        <w:rPr>
          <w:rFonts w:asciiTheme="majorHAnsi" w:hAnsiTheme="majorHAnsi" w:cstheme="majorHAnsi"/>
          <w:sz w:val="24"/>
        </w:rPr>
      </w:pPr>
      <w:r w:rsidRPr="00C6492C">
        <w:rPr>
          <w:rFonts w:asciiTheme="majorHAnsi" w:hAnsiTheme="majorHAnsi" w:cstheme="majorHAnsi"/>
          <w:sz w:val="24"/>
        </w:rPr>
        <w:t>MoJ expects its leaders to show openness, honesty and commitment, and, of course, to deliver results.</w:t>
      </w:r>
    </w:p>
    <w:p w14:paraId="51883CE9" w14:textId="77777777" w:rsidR="00D63EB7" w:rsidRPr="00EE6F43" w:rsidRDefault="00D63EB7" w:rsidP="00D63EB7">
      <w:pPr>
        <w:tabs>
          <w:tab w:val="left" w:pos="7440"/>
        </w:tabs>
        <w:rPr>
          <w:rFonts w:asciiTheme="majorHAnsi" w:hAnsiTheme="majorHAnsi" w:cstheme="majorHAnsi"/>
          <w:b/>
          <w:sz w:val="24"/>
          <w:szCs w:val="24"/>
        </w:rPr>
      </w:pPr>
      <w:r w:rsidRPr="00EE6F43">
        <w:rPr>
          <w:rFonts w:asciiTheme="majorHAnsi" w:hAnsiTheme="majorHAnsi" w:cstheme="majorHAnsi"/>
          <w:b/>
          <w:sz w:val="24"/>
          <w:szCs w:val="24"/>
        </w:rPr>
        <w:t>Key responsibilities of the role</w:t>
      </w:r>
    </w:p>
    <w:p w14:paraId="7295949A"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Delivery &amp; Leadership</w:t>
      </w:r>
      <w:r w:rsidRPr="00D63EB7">
        <w:rPr>
          <w:rFonts w:asciiTheme="majorHAnsi" w:hAnsiTheme="majorHAnsi" w:cstheme="majorHAnsi"/>
          <w:sz w:val="24"/>
        </w:rPr>
        <w:t xml:space="preserve"> – Lead the PMO to support the project in the delivery of Business Case benefits and outcomes. </w:t>
      </w:r>
    </w:p>
    <w:p w14:paraId="6F72CF9A"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Business Case</w:t>
      </w:r>
      <w:r w:rsidRPr="00D63EB7">
        <w:rPr>
          <w:rFonts w:asciiTheme="majorHAnsi" w:hAnsiTheme="majorHAnsi" w:cstheme="majorHAnsi"/>
          <w:sz w:val="24"/>
        </w:rPr>
        <w:t xml:space="preserve"> – Support the Project Manager in the development of Business Case with input from specialists as necessary.</w:t>
      </w:r>
    </w:p>
    <w:p w14:paraId="22934A4C"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 xml:space="preserve">Budget </w:t>
      </w:r>
      <w:r w:rsidRPr="00D63EB7">
        <w:rPr>
          <w:rFonts w:asciiTheme="majorHAnsi" w:hAnsiTheme="majorHAnsi" w:cstheme="majorHAnsi"/>
          <w:sz w:val="24"/>
        </w:rPr>
        <w:t>– Develop and agree budgets for projects and/or programmes and forecast actual costs against them.</w:t>
      </w:r>
    </w:p>
    <w:p w14:paraId="07960920"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Resources</w:t>
      </w:r>
      <w:r w:rsidRPr="00D63EB7">
        <w:rPr>
          <w:rFonts w:asciiTheme="majorHAnsi" w:hAnsiTheme="majorHAnsi" w:cstheme="majorHAnsi"/>
          <w:sz w:val="24"/>
        </w:rPr>
        <w:t xml:space="preserve"> – Manage the PMO team and support the Project Manager in the identification, recruitment, development, deployment and reassignment of resources throughout</w:t>
      </w:r>
      <w:r>
        <w:rPr>
          <w:rFonts w:asciiTheme="majorHAnsi" w:hAnsiTheme="majorHAnsi" w:cstheme="majorHAnsi"/>
          <w:sz w:val="24"/>
        </w:rPr>
        <w:t xml:space="preserve"> </w:t>
      </w:r>
      <w:r w:rsidRPr="00D63EB7">
        <w:rPr>
          <w:rFonts w:asciiTheme="majorHAnsi" w:hAnsiTheme="majorHAnsi" w:cstheme="majorHAnsi"/>
          <w:sz w:val="24"/>
        </w:rPr>
        <w:t>the project lifecycle.</w:t>
      </w:r>
    </w:p>
    <w:p w14:paraId="21E8B6FE"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lastRenderedPageBreak/>
        <w:t>Stakeholder Management</w:t>
      </w:r>
      <w:r w:rsidRPr="00D63EB7">
        <w:rPr>
          <w:rFonts w:asciiTheme="majorHAnsi" w:hAnsiTheme="majorHAnsi" w:cstheme="majorHAnsi"/>
          <w:sz w:val="24"/>
        </w:rPr>
        <w:t xml:space="preserve"> – Advise the project team on appropriate tools and techniques for managing stakeholder relationships. Provide assurance to the project manager</w:t>
      </w:r>
      <w:r>
        <w:rPr>
          <w:rFonts w:asciiTheme="majorHAnsi" w:hAnsiTheme="majorHAnsi" w:cstheme="majorHAnsi"/>
          <w:sz w:val="24"/>
        </w:rPr>
        <w:t xml:space="preserve"> </w:t>
      </w:r>
      <w:r w:rsidRPr="00D63EB7">
        <w:rPr>
          <w:rFonts w:asciiTheme="majorHAnsi" w:hAnsiTheme="majorHAnsi" w:cstheme="majorHAnsi"/>
          <w:sz w:val="24"/>
        </w:rPr>
        <w:t>on the effectiveness of stakeholder management arrangements.</w:t>
      </w:r>
    </w:p>
    <w:p w14:paraId="77C0E1BF"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Risks &amp; Issues</w:t>
      </w:r>
      <w:r w:rsidRPr="00D63EB7">
        <w:rPr>
          <w:rFonts w:asciiTheme="majorHAnsi" w:hAnsiTheme="majorHAnsi" w:cstheme="majorHAnsi"/>
          <w:sz w:val="24"/>
        </w:rPr>
        <w:t xml:space="preserve"> – Establish the project processes and standards for managing risks and issues. Provide assurance to the project manager on the effectiveness of Risk and</w:t>
      </w:r>
      <w:r>
        <w:rPr>
          <w:rFonts w:asciiTheme="majorHAnsi" w:hAnsiTheme="majorHAnsi" w:cstheme="majorHAnsi"/>
          <w:sz w:val="24"/>
        </w:rPr>
        <w:t xml:space="preserve"> </w:t>
      </w:r>
      <w:r w:rsidRPr="00D63EB7">
        <w:rPr>
          <w:rFonts w:asciiTheme="majorHAnsi" w:hAnsiTheme="majorHAnsi" w:cstheme="majorHAnsi"/>
          <w:sz w:val="24"/>
        </w:rPr>
        <w:t>Issue management arrangements.</w:t>
      </w:r>
      <w:r>
        <w:rPr>
          <w:rFonts w:asciiTheme="majorHAnsi" w:hAnsiTheme="majorHAnsi" w:cstheme="majorHAnsi"/>
          <w:sz w:val="24"/>
        </w:rPr>
        <w:t xml:space="preserve"> </w:t>
      </w:r>
    </w:p>
    <w:p w14:paraId="3DA1546C" w14:textId="77777777" w:rsidR="00D63EB7" w:rsidRP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Governance &amp; Assurance</w:t>
      </w:r>
      <w:r w:rsidRPr="00D63EB7">
        <w:rPr>
          <w:rFonts w:asciiTheme="majorHAnsi" w:hAnsiTheme="majorHAnsi" w:cstheme="majorHAnsi"/>
          <w:sz w:val="24"/>
        </w:rPr>
        <w:t xml:space="preserve"> – Ensure appropriate governance is in place and arrange external reviews e.g. Gateway Reviews at appropriate points in the project lifecycle.</w:t>
      </w:r>
      <w:r>
        <w:rPr>
          <w:rFonts w:asciiTheme="majorHAnsi" w:hAnsiTheme="majorHAnsi" w:cstheme="majorHAnsi"/>
          <w:sz w:val="24"/>
        </w:rPr>
        <w:t xml:space="preserve"> </w:t>
      </w:r>
      <w:r w:rsidRPr="00D63EB7">
        <w:rPr>
          <w:rFonts w:asciiTheme="majorHAnsi" w:hAnsiTheme="majorHAnsi" w:cstheme="majorHAnsi"/>
          <w:sz w:val="24"/>
        </w:rPr>
        <w:t>Monitor the effectiveness of controls and ensure that recommendations from external reviews are acted upon.</w:t>
      </w:r>
    </w:p>
    <w:p w14:paraId="71308CC5"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Change Management</w:t>
      </w:r>
      <w:r w:rsidRPr="00D63EB7">
        <w:rPr>
          <w:rFonts w:asciiTheme="majorHAnsi" w:hAnsiTheme="majorHAnsi" w:cstheme="majorHAnsi"/>
          <w:sz w:val="24"/>
        </w:rPr>
        <w:t xml:space="preserve"> – Establish and implement protocols to change the scope of projects and/or programmes and update configuration documents as required.</w:t>
      </w:r>
    </w:p>
    <w:p w14:paraId="6E956417" w14:textId="77777777" w:rsidR="00D63EB7"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Project Performance &amp; Controls</w:t>
      </w:r>
      <w:r w:rsidRPr="00D63EB7">
        <w:rPr>
          <w:rFonts w:asciiTheme="majorHAnsi" w:hAnsiTheme="majorHAnsi" w:cstheme="majorHAnsi"/>
          <w:sz w:val="24"/>
        </w:rPr>
        <w:t xml:space="preserve"> – Establish and operate project controls on behalf of the project manager, reporting on project progress and status to appropriate bodies. </w:t>
      </w:r>
    </w:p>
    <w:p w14:paraId="742DB060" w14:textId="1EF85F93" w:rsidR="00C6492C" w:rsidRDefault="00D63EB7" w:rsidP="00D63EB7">
      <w:pPr>
        <w:pStyle w:val="ListParagraph"/>
        <w:numPr>
          <w:ilvl w:val="0"/>
          <w:numId w:val="12"/>
        </w:numPr>
        <w:rPr>
          <w:rFonts w:asciiTheme="majorHAnsi" w:hAnsiTheme="majorHAnsi" w:cstheme="majorHAnsi"/>
          <w:sz w:val="24"/>
        </w:rPr>
      </w:pPr>
      <w:r w:rsidRPr="00D63EB7">
        <w:rPr>
          <w:rFonts w:asciiTheme="majorHAnsi" w:hAnsiTheme="majorHAnsi" w:cstheme="majorHAnsi"/>
          <w:b/>
          <w:sz w:val="24"/>
        </w:rPr>
        <w:t>Guidance &amp; Support</w:t>
      </w:r>
      <w:r w:rsidRPr="00D63EB7">
        <w:rPr>
          <w:rFonts w:asciiTheme="majorHAnsi" w:hAnsiTheme="majorHAnsi" w:cstheme="majorHAnsi"/>
          <w:sz w:val="24"/>
        </w:rPr>
        <w:t xml:space="preserve"> – Identify, develop and share best practice project management processes, tools and templates. Provides</w:t>
      </w:r>
      <w:r>
        <w:rPr>
          <w:rFonts w:asciiTheme="majorHAnsi" w:hAnsiTheme="majorHAnsi" w:cstheme="majorHAnsi"/>
          <w:sz w:val="24"/>
        </w:rPr>
        <w:t xml:space="preserve"> </w:t>
      </w:r>
      <w:r w:rsidRPr="00D63EB7">
        <w:rPr>
          <w:rFonts w:asciiTheme="majorHAnsi" w:hAnsiTheme="majorHAnsi" w:cstheme="majorHAnsi"/>
          <w:sz w:val="24"/>
        </w:rPr>
        <w:t>direction and guidance to the project team.</w:t>
      </w:r>
    </w:p>
    <w:p w14:paraId="397746DF" w14:textId="77777777" w:rsidR="00B86ED1" w:rsidRDefault="00B86ED1" w:rsidP="00B86ED1">
      <w:pPr>
        <w:pStyle w:val="ListParagraph"/>
        <w:rPr>
          <w:rFonts w:asciiTheme="majorHAnsi" w:hAnsiTheme="majorHAnsi" w:cstheme="majorHAnsi"/>
          <w:sz w:val="24"/>
        </w:rPr>
      </w:pPr>
    </w:p>
    <w:p w14:paraId="2BA4B5B7" w14:textId="77777777" w:rsidR="00A64436" w:rsidRPr="00934574" w:rsidRDefault="00A64436" w:rsidP="00A64436">
      <w:pPr>
        <w:spacing w:before="100" w:beforeAutospacing="1" w:after="100" w:afterAutospacing="1" w:line="240" w:lineRule="auto"/>
        <w:rPr>
          <w:rFonts w:asciiTheme="majorHAnsi" w:eastAsia="Times New Roman" w:hAnsiTheme="majorHAnsi" w:cstheme="majorHAnsi"/>
          <w:b/>
          <w:bCs/>
          <w:sz w:val="24"/>
          <w:szCs w:val="24"/>
          <w:lang w:eastAsia="en-GB"/>
        </w:rPr>
      </w:pPr>
      <w:r w:rsidRPr="00934574">
        <w:rPr>
          <w:rFonts w:asciiTheme="majorHAnsi" w:eastAsia="Times New Roman" w:hAnsiTheme="majorHAnsi" w:cstheme="majorHAnsi"/>
          <w:b/>
          <w:bCs/>
          <w:sz w:val="24"/>
          <w:szCs w:val="24"/>
          <w:lang w:eastAsia="en-GB"/>
        </w:rPr>
        <w:t>This is a permanent position with frequent weekly travel to other sites</w:t>
      </w:r>
      <w:r>
        <w:rPr>
          <w:rFonts w:asciiTheme="majorHAnsi" w:eastAsia="Times New Roman" w:hAnsiTheme="majorHAnsi" w:cstheme="majorHAnsi"/>
          <w:b/>
          <w:bCs/>
          <w:sz w:val="24"/>
          <w:szCs w:val="24"/>
          <w:lang w:eastAsia="en-GB"/>
        </w:rPr>
        <w:t xml:space="preserve"> once COVID-19 restrictions are lifted </w:t>
      </w:r>
    </w:p>
    <w:p w14:paraId="68DBEAD8" w14:textId="77777777" w:rsidR="00A64436" w:rsidRDefault="00A64436" w:rsidP="00A64436">
      <w:pPr>
        <w:pStyle w:val="NoSpacing"/>
        <w:rPr>
          <w:rFonts w:asciiTheme="majorHAnsi" w:hAnsiTheme="majorHAnsi" w:cstheme="majorHAnsi"/>
          <w:b/>
          <w:bCs/>
          <w:sz w:val="24"/>
          <w:szCs w:val="24"/>
          <w:lang w:eastAsia="en-GB"/>
        </w:rPr>
      </w:pPr>
    </w:p>
    <w:p w14:paraId="57CD579B" w14:textId="77777777" w:rsidR="00A64436" w:rsidRPr="009935B7" w:rsidRDefault="00A64436" w:rsidP="00A64436">
      <w:pPr>
        <w:pStyle w:val="NoSpacing"/>
        <w:rPr>
          <w:rFonts w:asciiTheme="majorHAnsi" w:hAnsiTheme="majorHAnsi" w:cstheme="majorHAnsi"/>
          <w:b/>
          <w:bCs/>
          <w:sz w:val="24"/>
          <w:szCs w:val="24"/>
          <w:lang w:eastAsia="en-GB"/>
        </w:rPr>
      </w:pPr>
      <w:r w:rsidRPr="009935B7">
        <w:rPr>
          <w:rFonts w:asciiTheme="majorHAnsi" w:hAnsiTheme="majorHAnsi" w:cstheme="majorHAnsi"/>
          <w:b/>
          <w:bCs/>
          <w:sz w:val="24"/>
          <w:szCs w:val="24"/>
          <w:lang w:eastAsia="en-GB"/>
        </w:rPr>
        <w:t>Location &amp; Terms of appointment</w:t>
      </w:r>
    </w:p>
    <w:p w14:paraId="7BA6A7CD" w14:textId="77777777" w:rsidR="00A64436" w:rsidRPr="009935B7" w:rsidRDefault="00A64436" w:rsidP="00A64436">
      <w:pPr>
        <w:pStyle w:val="NoSpacing"/>
        <w:rPr>
          <w:b/>
          <w:bCs/>
          <w:color w:val="1E2F56"/>
          <w:sz w:val="24"/>
          <w:szCs w:val="24"/>
          <w:lang w:eastAsia="en-GB"/>
        </w:rPr>
      </w:pPr>
    </w:p>
    <w:p w14:paraId="43806327" w14:textId="77777777" w:rsidR="00A64436" w:rsidRPr="00B77430" w:rsidRDefault="00A64436" w:rsidP="00A64436">
      <w:pPr>
        <w:pStyle w:val="NoSpacing"/>
        <w:rPr>
          <w:rFonts w:asciiTheme="majorHAnsi" w:hAnsiTheme="majorHAnsi" w:cstheme="majorHAnsi"/>
          <w:color w:val="000000"/>
          <w:sz w:val="24"/>
          <w:szCs w:val="20"/>
        </w:rPr>
      </w:pPr>
      <w:r w:rsidRPr="00B77430">
        <w:rPr>
          <w:rFonts w:asciiTheme="majorHAnsi" w:hAnsiTheme="majorHAnsi" w:cstheme="majorHAnsi"/>
          <w:color w:val="000000"/>
          <w:sz w:val="24"/>
          <w:szCs w:val="20"/>
        </w:rPr>
        <w:t>This post is advertised nationally but frequent travel will be required once COVID-19 restrictions are lifted to locations where our Major Projects are based.</w:t>
      </w:r>
    </w:p>
    <w:p w14:paraId="2F68966D" w14:textId="77777777" w:rsidR="00A64436" w:rsidRDefault="00A64436" w:rsidP="00A64436">
      <w:pPr>
        <w:pStyle w:val="NoSpacing"/>
        <w:rPr>
          <w:rFonts w:asciiTheme="majorHAnsi" w:eastAsia="Times New Roman" w:hAnsiTheme="majorHAnsi" w:cstheme="majorHAnsi"/>
          <w:sz w:val="24"/>
          <w:szCs w:val="24"/>
          <w:lang w:eastAsia="en-GB"/>
        </w:rPr>
      </w:pPr>
    </w:p>
    <w:p w14:paraId="5A5FA378" w14:textId="77777777" w:rsidR="00A64436" w:rsidRPr="009935B7" w:rsidRDefault="00A64436" w:rsidP="00A64436">
      <w:pPr>
        <w:pStyle w:val="NoSpacing"/>
        <w:rPr>
          <w:rFonts w:asciiTheme="majorHAnsi" w:eastAsia="Times New Roman" w:hAnsiTheme="majorHAnsi" w:cstheme="majorHAnsi"/>
          <w:sz w:val="24"/>
          <w:szCs w:val="24"/>
          <w:lang w:eastAsia="en-GB"/>
        </w:rPr>
      </w:pPr>
      <w:r w:rsidRPr="009935B7">
        <w:rPr>
          <w:rFonts w:asciiTheme="majorHAnsi" w:eastAsia="Times New Roman" w:hAnsiTheme="majorHAnsi" w:cstheme="majorHAnsi"/>
          <w:sz w:val="24"/>
          <w:szCs w:val="24"/>
          <w:lang w:eastAsia="en-GB"/>
        </w:rPr>
        <w:t>Base offices will be discussed if successful.</w:t>
      </w:r>
    </w:p>
    <w:p w14:paraId="220F2490" w14:textId="77777777" w:rsidR="00A64436" w:rsidRDefault="00A64436" w:rsidP="00A64436">
      <w:pPr>
        <w:pStyle w:val="NoSpacing"/>
        <w:rPr>
          <w:rFonts w:asciiTheme="majorHAnsi" w:eastAsia="Times New Roman" w:hAnsiTheme="majorHAnsi" w:cstheme="majorHAnsi"/>
          <w:b/>
          <w:bCs/>
          <w:color w:val="000000"/>
          <w:sz w:val="24"/>
          <w:szCs w:val="24"/>
          <w:lang w:eastAsia="en-GB"/>
        </w:rPr>
      </w:pPr>
    </w:p>
    <w:p w14:paraId="39FA665B" w14:textId="77777777" w:rsidR="00A64436" w:rsidRPr="009935B7" w:rsidRDefault="00A64436" w:rsidP="00A64436">
      <w:pPr>
        <w:pStyle w:val="NoSpacing"/>
        <w:rPr>
          <w:rFonts w:asciiTheme="majorHAnsi" w:eastAsia="Times New Roman" w:hAnsiTheme="majorHAnsi" w:cstheme="majorHAnsi"/>
          <w:sz w:val="24"/>
          <w:szCs w:val="24"/>
          <w:lang w:eastAsia="en-GB"/>
        </w:rPr>
      </w:pPr>
      <w:r w:rsidRPr="009935B7">
        <w:rPr>
          <w:rFonts w:asciiTheme="majorHAnsi" w:eastAsia="Times New Roman" w:hAnsiTheme="majorHAnsi" w:cstheme="majorHAnsi"/>
          <w:b/>
          <w:bCs/>
          <w:color w:val="000000"/>
          <w:sz w:val="24"/>
          <w:szCs w:val="24"/>
          <w:lang w:eastAsia="en-GB"/>
        </w:rPr>
        <w:t xml:space="preserve">Below are our current MoJ HQ’s: </w:t>
      </w:r>
    </w:p>
    <w:p w14:paraId="563573D2" w14:textId="77777777" w:rsidR="00A64436" w:rsidRDefault="00A64436" w:rsidP="00A64436">
      <w:pPr>
        <w:pStyle w:val="NoSpacing"/>
        <w:rPr>
          <w:rFonts w:asciiTheme="majorHAnsi" w:eastAsia="Times New Roman" w:hAnsiTheme="majorHAnsi" w:cstheme="majorHAnsi"/>
          <w:b/>
          <w:bCs/>
          <w:color w:val="000000"/>
          <w:sz w:val="24"/>
          <w:szCs w:val="24"/>
          <w:lang w:eastAsia="en-GB"/>
        </w:rPr>
      </w:pPr>
    </w:p>
    <w:p w14:paraId="5BA9130F" w14:textId="77777777" w:rsidR="00A64436" w:rsidRPr="009935B7" w:rsidRDefault="00A64436" w:rsidP="00A64436">
      <w:pPr>
        <w:pStyle w:val="NoSpacing"/>
        <w:rPr>
          <w:rFonts w:asciiTheme="majorHAnsi" w:eastAsia="Times New Roman" w:hAnsiTheme="majorHAnsi" w:cstheme="majorHAnsi"/>
          <w:color w:val="000000"/>
          <w:sz w:val="24"/>
          <w:szCs w:val="24"/>
          <w:lang w:eastAsia="en-GB"/>
        </w:rPr>
      </w:pPr>
      <w:r w:rsidRPr="009935B7">
        <w:rPr>
          <w:rFonts w:asciiTheme="majorHAnsi" w:eastAsia="Times New Roman" w:hAnsiTheme="majorHAnsi" w:cstheme="majorHAnsi"/>
          <w:b/>
          <w:bCs/>
          <w:color w:val="000000"/>
          <w:sz w:val="24"/>
          <w:szCs w:val="24"/>
          <w:lang w:eastAsia="en-GB"/>
        </w:rPr>
        <w:t xml:space="preserve">Leeds HQ </w:t>
      </w:r>
      <w:r w:rsidRPr="009935B7">
        <w:rPr>
          <w:rFonts w:asciiTheme="majorHAnsi" w:eastAsia="Times New Roman" w:hAnsiTheme="majorHAnsi" w:cstheme="majorHAnsi"/>
          <w:color w:val="000000"/>
          <w:sz w:val="24"/>
          <w:szCs w:val="24"/>
          <w:lang w:eastAsia="en-GB"/>
        </w:rPr>
        <w:t xml:space="preserve">- 5 Wellington Place, Leeds, LS1 4AP. </w:t>
      </w:r>
    </w:p>
    <w:p w14:paraId="004D0324" w14:textId="77777777" w:rsidR="00A64436" w:rsidRDefault="00A64436" w:rsidP="00A64436">
      <w:pPr>
        <w:pStyle w:val="NoSpacing"/>
        <w:rPr>
          <w:rFonts w:asciiTheme="majorHAnsi" w:eastAsia="Times New Roman" w:hAnsiTheme="majorHAnsi" w:cstheme="majorHAnsi"/>
          <w:color w:val="000000"/>
          <w:sz w:val="24"/>
          <w:szCs w:val="24"/>
          <w:lang w:eastAsia="en-GB"/>
        </w:rPr>
      </w:pPr>
      <w:r w:rsidRPr="009935B7">
        <w:rPr>
          <w:rFonts w:asciiTheme="majorHAnsi" w:eastAsia="Times New Roman" w:hAnsiTheme="majorHAnsi" w:cstheme="majorHAnsi"/>
          <w:b/>
          <w:bCs/>
          <w:color w:val="000000"/>
          <w:sz w:val="24"/>
          <w:szCs w:val="24"/>
          <w:lang w:eastAsia="en-GB"/>
        </w:rPr>
        <w:t xml:space="preserve">London HQ - </w:t>
      </w:r>
      <w:r w:rsidRPr="009935B7">
        <w:rPr>
          <w:rFonts w:asciiTheme="majorHAnsi" w:eastAsia="Times New Roman" w:hAnsiTheme="majorHAnsi" w:cstheme="majorHAnsi"/>
          <w:color w:val="000000"/>
          <w:sz w:val="24"/>
          <w:szCs w:val="24"/>
          <w:lang w:eastAsia="en-GB"/>
        </w:rPr>
        <w:t xml:space="preserve">10 South Colonnade, Canary Wharf, E14 4PU </w:t>
      </w:r>
    </w:p>
    <w:p w14:paraId="257E23A4" w14:textId="77777777" w:rsidR="00A64436" w:rsidRPr="009935B7" w:rsidRDefault="00A64436" w:rsidP="00A64436">
      <w:pPr>
        <w:pStyle w:val="NoSpacing"/>
        <w:rPr>
          <w:rFonts w:asciiTheme="majorHAnsi" w:eastAsia="Times New Roman" w:hAnsiTheme="majorHAnsi" w:cstheme="majorHAnsi"/>
          <w:sz w:val="24"/>
          <w:szCs w:val="24"/>
          <w:lang w:eastAsia="en-GB"/>
        </w:rPr>
      </w:pPr>
    </w:p>
    <w:p w14:paraId="163E55DC" w14:textId="77777777" w:rsidR="00A64436" w:rsidRDefault="00A64436" w:rsidP="00A64436">
      <w:pPr>
        <w:spacing w:after="75" w:line="240" w:lineRule="auto"/>
        <w:rPr>
          <w:rFonts w:asciiTheme="majorHAnsi" w:eastAsia="Times New Roman" w:hAnsiTheme="majorHAnsi" w:cstheme="majorHAnsi"/>
          <w:b/>
          <w:bCs/>
          <w:color w:val="000000"/>
          <w:sz w:val="24"/>
          <w:szCs w:val="24"/>
          <w:lang w:eastAsia="en-GB"/>
        </w:rPr>
      </w:pPr>
    </w:p>
    <w:p w14:paraId="732A20D2" w14:textId="6CA5230B" w:rsidR="00A64436" w:rsidRPr="001E4392" w:rsidRDefault="00A64436" w:rsidP="00A64436">
      <w:pPr>
        <w:spacing w:after="75" w:line="240" w:lineRule="auto"/>
        <w:rPr>
          <w:rFonts w:asciiTheme="majorHAnsi" w:eastAsia="Times New Roman" w:hAnsiTheme="majorHAnsi" w:cstheme="majorHAnsi"/>
          <w:color w:val="000000"/>
          <w:sz w:val="24"/>
          <w:szCs w:val="24"/>
          <w:lang w:eastAsia="en-GB"/>
        </w:rPr>
      </w:pPr>
      <w:bookmarkStart w:id="0" w:name="_GoBack"/>
      <w:bookmarkEnd w:id="0"/>
      <w:r w:rsidRPr="001E4392">
        <w:rPr>
          <w:rFonts w:asciiTheme="majorHAnsi" w:eastAsia="Times New Roman" w:hAnsiTheme="majorHAnsi" w:cstheme="majorHAnsi"/>
          <w:b/>
          <w:bCs/>
          <w:color w:val="000000"/>
          <w:sz w:val="24"/>
          <w:szCs w:val="24"/>
          <w:lang w:eastAsia="en-GB"/>
        </w:rPr>
        <w:t xml:space="preserve">Salary &amp; Grade </w:t>
      </w:r>
    </w:p>
    <w:p w14:paraId="323A0323" w14:textId="77777777" w:rsidR="00A64436" w:rsidRPr="001E4392" w:rsidRDefault="00A64436" w:rsidP="00A64436">
      <w:pPr>
        <w:spacing w:after="75" w:line="240" w:lineRule="auto"/>
        <w:rPr>
          <w:rFonts w:asciiTheme="majorHAnsi" w:eastAsia="Times New Roman" w:hAnsiTheme="majorHAnsi" w:cstheme="majorHAnsi"/>
          <w:color w:val="000000"/>
          <w:sz w:val="24"/>
          <w:szCs w:val="24"/>
          <w:lang w:eastAsia="en-GB"/>
        </w:rPr>
      </w:pPr>
      <w:r>
        <w:rPr>
          <w:rFonts w:asciiTheme="majorHAnsi" w:eastAsia="Times New Roman" w:hAnsiTheme="majorHAnsi" w:cstheme="majorHAnsi"/>
          <w:color w:val="000000"/>
          <w:sz w:val="24"/>
          <w:szCs w:val="24"/>
          <w:lang w:eastAsia="en-GB"/>
        </w:rPr>
        <w:t>Band B (SEO)</w:t>
      </w:r>
    </w:p>
    <w:p w14:paraId="76973073" w14:textId="77777777" w:rsidR="00A64436" w:rsidRPr="001E4392" w:rsidRDefault="00A64436" w:rsidP="00A64436">
      <w:pPr>
        <w:spacing w:after="75" w:line="240" w:lineRule="auto"/>
        <w:rPr>
          <w:rFonts w:asciiTheme="majorHAnsi" w:eastAsia="Times New Roman" w:hAnsiTheme="majorHAnsi" w:cstheme="majorHAnsi"/>
          <w:color w:val="000000"/>
          <w:sz w:val="24"/>
          <w:szCs w:val="24"/>
          <w:lang w:eastAsia="en-GB"/>
        </w:rPr>
      </w:pPr>
      <w:r w:rsidRPr="001E4392">
        <w:rPr>
          <w:rFonts w:asciiTheme="majorHAnsi" w:eastAsia="Times New Roman" w:hAnsiTheme="majorHAnsi" w:cstheme="majorHAnsi"/>
          <w:color w:val="000000"/>
          <w:sz w:val="24"/>
          <w:szCs w:val="24"/>
          <w:lang w:eastAsia="en-GB"/>
        </w:rPr>
        <w:t>New entrants to the Civil Service will be expected to join o</w:t>
      </w:r>
      <w:r>
        <w:rPr>
          <w:rFonts w:asciiTheme="majorHAnsi" w:eastAsia="Times New Roman" w:hAnsiTheme="majorHAnsi" w:cstheme="majorHAnsi"/>
          <w:color w:val="000000"/>
          <w:sz w:val="24"/>
          <w:szCs w:val="24"/>
          <w:lang w:eastAsia="en-GB"/>
        </w:rPr>
        <w:t>n the minimum of the pay range and this is non-negotiable.</w:t>
      </w:r>
    </w:p>
    <w:p w14:paraId="212AAAB5" w14:textId="77777777" w:rsidR="00A64436" w:rsidRPr="001E4392" w:rsidRDefault="00A64436" w:rsidP="00A64436">
      <w:pPr>
        <w:spacing w:line="240" w:lineRule="auto"/>
        <w:rPr>
          <w:rFonts w:asciiTheme="majorHAnsi" w:eastAsia="Times New Roman" w:hAnsiTheme="majorHAnsi" w:cstheme="majorHAnsi"/>
          <w:color w:val="000000"/>
          <w:sz w:val="24"/>
          <w:szCs w:val="24"/>
          <w:lang w:eastAsia="en-GB"/>
        </w:rPr>
      </w:pPr>
      <w:r w:rsidRPr="001E4392">
        <w:rPr>
          <w:rFonts w:asciiTheme="majorHAnsi" w:eastAsia="Times New Roman" w:hAnsiTheme="majorHAnsi" w:cstheme="majorHAnsi"/>
          <w:color w:val="000000"/>
          <w:sz w:val="24"/>
          <w:szCs w:val="24"/>
          <w:lang w:eastAsia="en-GB"/>
        </w:rPr>
        <w:t>Existing Civil Servants will have their salary calculated in accordance with the Department’s pay on transfer / pay on promotion rules.</w:t>
      </w:r>
    </w:p>
    <w:p w14:paraId="7CE3B033" w14:textId="77777777" w:rsidR="00A64436" w:rsidRDefault="00A64436" w:rsidP="00A64436">
      <w:pPr>
        <w:rPr>
          <w:rFonts w:asciiTheme="majorHAnsi" w:hAnsiTheme="majorHAnsi" w:cstheme="majorHAnsi"/>
          <w:b/>
          <w:sz w:val="24"/>
          <w:szCs w:val="24"/>
        </w:rPr>
      </w:pPr>
    </w:p>
    <w:p w14:paraId="74293A0E" w14:textId="77777777" w:rsidR="00A64436" w:rsidRDefault="00A64436" w:rsidP="00A64436">
      <w:pPr>
        <w:rPr>
          <w:rFonts w:asciiTheme="majorHAnsi" w:hAnsiTheme="majorHAnsi" w:cstheme="majorHAnsi"/>
          <w:b/>
          <w:sz w:val="24"/>
          <w:szCs w:val="24"/>
        </w:rPr>
      </w:pPr>
    </w:p>
    <w:p w14:paraId="45EB9B8C" w14:textId="5D467CA9" w:rsidR="00A64436" w:rsidRPr="001E4392" w:rsidRDefault="00A64436" w:rsidP="00A64436">
      <w:pPr>
        <w:rPr>
          <w:rFonts w:asciiTheme="majorHAnsi" w:hAnsiTheme="majorHAnsi" w:cstheme="majorHAnsi"/>
          <w:b/>
          <w:sz w:val="24"/>
          <w:szCs w:val="24"/>
        </w:rPr>
      </w:pPr>
      <w:r w:rsidRPr="001E4392">
        <w:rPr>
          <w:rFonts w:asciiTheme="majorHAnsi" w:hAnsiTheme="majorHAnsi" w:cstheme="majorHAnsi"/>
          <w:b/>
          <w:sz w:val="24"/>
          <w:szCs w:val="24"/>
        </w:rPr>
        <w:lastRenderedPageBreak/>
        <w:t>Selection and Recruitment Process</w:t>
      </w:r>
    </w:p>
    <w:p w14:paraId="7ABB2FFC" w14:textId="77777777" w:rsidR="00A64436" w:rsidRPr="001E4392" w:rsidRDefault="00A64436" w:rsidP="00A64436">
      <w:pPr>
        <w:jc w:val="both"/>
        <w:rPr>
          <w:rFonts w:asciiTheme="majorHAnsi" w:hAnsiTheme="majorHAnsi" w:cstheme="majorHAnsi"/>
          <w:sz w:val="24"/>
          <w:szCs w:val="24"/>
          <w:lang w:eastAsia="en-GB"/>
        </w:rPr>
      </w:pPr>
      <w:r w:rsidRPr="001E4392">
        <w:rPr>
          <w:rFonts w:asciiTheme="majorHAnsi" w:hAnsiTheme="majorHAnsi" w:cstheme="majorHAnsi"/>
          <w:sz w:val="24"/>
          <w:szCs w:val="24"/>
          <w:lang w:eastAsia="en-GB"/>
        </w:rPr>
        <w:t xml:space="preserve">Where high volumes of applications are received the initial sift will be completed against the lead competency. </w:t>
      </w:r>
      <w:r w:rsidRPr="001E4392">
        <w:rPr>
          <w:rFonts w:asciiTheme="majorHAnsi" w:hAnsiTheme="majorHAnsi" w:cstheme="majorHAnsi"/>
          <w:color w:val="000000"/>
          <w:sz w:val="24"/>
          <w:szCs w:val="24"/>
        </w:rPr>
        <w:t>If your application progresses to a full sift, all competencies will then be considered. Feedback is not available for those not invited to interview.</w:t>
      </w:r>
    </w:p>
    <w:p w14:paraId="7A2CC67D" w14:textId="77777777" w:rsidR="00A64436" w:rsidRPr="001E4392" w:rsidRDefault="00A64436" w:rsidP="00A64436">
      <w:pPr>
        <w:spacing w:line="240" w:lineRule="auto"/>
        <w:rPr>
          <w:rFonts w:asciiTheme="majorHAnsi" w:eastAsia="Times New Roman" w:hAnsiTheme="majorHAnsi" w:cstheme="majorHAnsi"/>
          <w:color w:val="000000"/>
          <w:sz w:val="24"/>
          <w:szCs w:val="24"/>
          <w:lang w:eastAsia="en-GB"/>
        </w:rPr>
      </w:pPr>
      <w:r w:rsidRPr="001E4392">
        <w:rPr>
          <w:rFonts w:asciiTheme="majorHAnsi" w:eastAsia="Times New Roman" w:hAnsiTheme="majorHAnsi" w:cstheme="majorHAnsi"/>
          <w:color w:val="000000"/>
          <w:sz w:val="24"/>
          <w:szCs w:val="24"/>
          <w:lang w:eastAsia="en-GB"/>
        </w:rPr>
        <w:t xml:space="preserve">Merit List of successful candidates based on location will be retained after this campaign for 12 months. </w:t>
      </w:r>
    </w:p>
    <w:p w14:paraId="22C791A3" w14:textId="77777777" w:rsidR="00A64436" w:rsidRDefault="00A64436" w:rsidP="00A64436">
      <w:pPr>
        <w:rPr>
          <w:rFonts w:asciiTheme="majorHAnsi" w:hAnsiTheme="majorHAnsi" w:cstheme="majorHAnsi"/>
          <w:b/>
          <w:sz w:val="24"/>
        </w:rPr>
      </w:pPr>
      <w:r>
        <w:rPr>
          <w:rFonts w:asciiTheme="majorHAnsi" w:hAnsiTheme="majorHAnsi" w:cstheme="majorHAnsi"/>
          <w:b/>
          <w:sz w:val="24"/>
        </w:rPr>
        <w:t>Application Process</w:t>
      </w:r>
    </w:p>
    <w:p w14:paraId="5D2AE72A" w14:textId="77777777" w:rsidR="00A64436" w:rsidRPr="001E4392" w:rsidRDefault="00A64436" w:rsidP="00A64436">
      <w:pPr>
        <w:spacing w:after="300" w:line="240" w:lineRule="auto"/>
        <w:rPr>
          <w:rFonts w:asciiTheme="majorHAnsi" w:eastAsia="Times New Roman" w:hAnsiTheme="majorHAnsi" w:cstheme="majorHAnsi"/>
          <w:sz w:val="24"/>
          <w:szCs w:val="24"/>
          <w:lang w:val="en"/>
        </w:rPr>
      </w:pPr>
      <w:r w:rsidRPr="001E4392">
        <w:rPr>
          <w:rFonts w:asciiTheme="majorHAnsi" w:eastAsia="Times New Roman" w:hAnsiTheme="majorHAnsi" w:cstheme="majorHAnsi"/>
          <w:sz w:val="24"/>
          <w:szCs w:val="24"/>
          <w:lang w:val="en"/>
        </w:rPr>
        <w:t xml:space="preserve">You will be required to complete an application form providing evidence of how you meet the Project Delivery Competencies as per the Project Delivery Capability Framework (PDCF) and provide a current CV. </w:t>
      </w:r>
    </w:p>
    <w:p w14:paraId="51F32500" w14:textId="77777777" w:rsidR="00A64436" w:rsidRPr="001E4392" w:rsidRDefault="00A64436" w:rsidP="00A64436">
      <w:pPr>
        <w:rPr>
          <w:rFonts w:asciiTheme="majorHAnsi" w:hAnsiTheme="majorHAnsi" w:cstheme="majorHAnsi"/>
          <w:sz w:val="24"/>
          <w:szCs w:val="24"/>
          <w:lang w:eastAsia="en-GB"/>
        </w:rPr>
      </w:pPr>
      <w:r w:rsidRPr="001E4392">
        <w:rPr>
          <w:rFonts w:asciiTheme="majorHAnsi" w:hAnsiTheme="majorHAnsi" w:cstheme="majorHAnsi"/>
          <w:sz w:val="24"/>
          <w:szCs w:val="24"/>
          <w:lang w:eastAsia="en-GB"/>
        </w:rPr>
        <w:t xml:space="preserve">Details on the PDCF can be found on the </w:t>
      </w:r>
      <w:hyperlink r:id="rId11" w:history="1">
        <w:r w:rsidRPr="001E4392">
          <w:rPr>
            <w:rStyle w:val="Hyperlink"/>
            <w:rFonts w:asciiTheme="majorHAnsi" w:hAnsiTheme="majorHAnsi" w:cstheme="majorHAnsi"/>
            <w:sz w:val="24"/>
            <w:szCs w:val="24"/>
            <w:lang w:eastAsia="en-GB"/>
          </w:rPr>
          <w:t>Infrastructure and Projects Authority pages</w:t>
        </w:r>
      </w:hyperlink>
    </w:p>
    <w:p w14:paraId="77DF5CAB" w14:textId="77777777" w:rsidR="00A64436" w:rsidRDefault="00A64436" w:rsidP="00A64436">
      <w:pPr>
        <w:rPr>
          <w:rFonts w:asciiTheme="majorHAnsi" w:hAnsiTheme="majorHAnsi" w:cstheme="majorHAnsi"/>
          <w:sz w:val="24"/>
          <w:lang w:val="en"/>
        </w:rPr>
      </w:pPr>
      <w:r w:rsidRPr="004534B0">
        <w:rPr>
          <w:rFonts w:asciiTheme="majorHAnsi" w:hAnsiTheme="majorHAnsi" w:cstheme="majorHAnsi"/>
          <w:sz w:val="24"/>
          <w:lang w:val="en"/>
        </w:rPr>
        <w:t xml:space="preserve">Successful candidates will then be invited for interview and the interviews will take place virtually via </w:t>
      </w:r>
      <w:r>
        <w:rPr>
          <w:rFonts w:asciiTheme="majorHAnsi" w:hAnsiTheme="majorHAnsi" w:cstheme="majorHAnsi"/>
          <w:sz w:val="24"/>
          <w:lang w:val="en"/>
        </w:rPr>
        <w:t>MS Teams</w:t>
      </w:r>
      <w:r w:rsidRPr="004534B0">
        <w:rPr>
          <w:rFonts w:asciiTheme="majorHAnsi" w:hAnsiTheme="majorHAnsi" w:cstheme="majorHAnsi"/>
          <w:sz w:val="24"/>
          <w:lang w:val="en"/>
        </w:rPr>
        <w:t>, until current guidance for COVID 19 restrictions change</w:t>
      </w:r>
      <w:r>
        <w:rPr>
          <w:rFonts w:asciiTheme="majorHAnsi" w:hAnsiTheme="majorHAnsi" w:cstheme="majorHAnsi"/>
          <w:sz w:val="24"/>
          <w:lang w:val="en"/>
        </w:rPr>
        <w:t>.</w:t>
      </w:r>
    </w:p>
    <w:p w14:paraId="4EF30CFF" w14:textId="77777777" w:rsidR="00A64436" w:rsidRPr="00C83274" w:rsidRDefault="00A64436" w:rsidP="00A64436">
      <w:pPr>
        <w:rPr>
          <w:rFonts w:asciiTheme="majorHAnsi" w:hAnsiTheme="majorHAnsi" w:cstheme="majorHAnsi"/>
          <w:sz w:val="24"/>
          <w:szCs w:val="24"/>
          <w:lang w:eastAsia="en-GB"/>
        </w:rPr>
      </w:pPr>
      <w:r>
        <w:rPr>
          <w:rFonts w:asciiTheme="majorHAnsi" w:hAnsiTheme="majorHAnsi" w:cstheme="majorHAnsi"/>
          <w:sz w:val="24"/>
          <w:szCs w:val="24"/>
          <w:lang w:eastAsia="en-GB"/>
        </w:rPr>
        <w:t xml:space="preserve">The </w:t>
      </w:r>
      <w:r w:rsidRPr="00C83274">
        <w:rPr>
          <w:rFonts w:asciiTheme="majorHAnsi" w:hAnsiTheme="majorHAnsi" w:cstheme="majorHAnsi"/>
          <w:sz w:val="24"/>
          <w:szCs w:val="24"/>
          <w:lang w:eastAsia="en-GB"/>
        </w:rPr>
        <w:t xml:space="preserve">interview </w:t>
      </w:r>
      <w:r>
        <w:rPr>
          <w:rFonts w:asciiTheme="majorHAnsi" w:hAnsiTheme="majorHAnsi" w:cstheme="majorHAnsi"/>
          <w:sz w:val="24"/>
          <w:szCs w:val="24"/>
          <w:lang w:eastAsia="en-GB"/>
        </w:rPr>
        <w:t>will consist</w:t>
      </w:r>
      <w:r w:rsidRPr="00C83274">
        <w:rPr>
          <w:rFonts w:asciiTheme="majorHAnsi" w:hAnsiTheme="majorHAnsi" w:cstheme="majorHAnsi"/>
          <w:sz w:val="24"/>
          <w:szCs w:val="24"/>
          <w:lang w:eastAsia="en-GB"/>
        </w:rPr>
        <w:t xml:space="preserve"> of</w:t>
      </w:r>
      <w:r>
        <w:rPr>
          <w:rFonts w:asciiTheme="majorHAnsi" w:hAnsiTheme="majorHAnsi" w:cstheme="majorHAnsi"/>
          <w:sz w:val="24"/>
          <w:szCs w:val="24"/>
          <w:lang w:eastAsia="en-GB"/>
        </w:rPr>
        <w:t xml:space="preserve"> a variety</w:t>
      </w:r>
      <w:r w:rsidRPr="00C83274">
        <w:rPr>
          <w:rFonts w:asciiTheme="majorHAnsi" w:hAnsiTheme="majorHAnsi" w:cstheme="majorHAnsi"/>
          <w:sz w:val="24"/>
          <w:szCs w:val="24"/>
          <w:lang w:eastAsia="en-GB"/>
        </w:rPr>
        <w:t xml:space="preserve"> Project Delivery</w:t>
      </w:r>
      <w:r>
        <w:rPr>
          <w:rFonts w:asciiTheme="majorHAnsi" w:hAnsiTheme="majorHAnsi" w:cstheme="majorHAnsi"/>
          <w:sz w:val="24"/>
          <w:szCs w:val="24"/>
          <w:lang w:eastAsia="en-GB"/>
        </w:rPr>
        <w:t xml:space="preserve"> technical</w:t>
      </w:r>
      <w:r w:rsidRPr="00C83274">
        <w:rPr>
          <w:rFonts w:asciiTheme="majorHAnsi" w:hAnsiTheme="majorHAnsi" w:cstheme="majorHAnsi"/>
          <w:sz w:val="24"/>
          <w:szCs w:val="24"/>
          <w:lang w:eastAsia="en-GB"/>
        </w:rPr>
        <w:t xml:space="preserve"> and strength-based questions</w:t>
      </w:r>
      <w:r>
        <w:rPr>
          <w:rFonts w:asciiTheme="majorHAnsi" w:hAnsiTheme="majorHAnsi" w:cstheme="majorHAnsi"/>
          <w:sz w:val="24"/>
          <w:szCs w:val="24"/>
          <w:lang w:eastAsia="en-GB"/>
        </w:rPr>
        <w:t>.</w:t>
      </w:r>
    </w:p>
    <w:p w14:paraId="47A67676" w14:textId="77777777" w:rsidR="00C6492C" w:rsidRDefault="00C6492C" w:rsidP="00C6492C">
      <w:pPr>
        <w:rPr>
          <w:rFonts w:asciiTheme="majorHAnsi" w:hAnsiTheme="majorHAnsi" w:cstheme="majorHAnsi"/>
          <w:sz w:val="24"/>
        </w:rPr>
      </w:pPr>
    </w:p>
    <w:p w14:paraId="29D2A9F6" w14:textId="089CA439" w:rsidR="00C6492C" w:rsidRDefault="00C6492C" w:rsidP="00C6492C">
      <w:pPr>
        <w:tabs>
          <w:tab w:val="left" w:pos="4905"/>
        </w:tabs>
        <w:autoSpaceDE w:val="0"/>
        <w:autoSpaceDN w:val="0"/>
        <w:adjustRightInd w:val="0"/>
        <w:rPr>
          <w:rFonts w:asciiTheme="majorHAnsi" w:hAnsiTheme="majorHAnsi" w:cstheme="majorHAnsi"/>
          <w:b/>
          <w:sz w:val="24"/>
          <w:szCs w:val="24"/>
        </w:rPr>
        <w:sectPr w:rsidR="00C6492C">
          <w:pgSz w:w="11906" w:h="16838"/>
          <w:pgMar w:top="1440" w:right="1440" w:bottom="1440" w:left="1440" w:header="708" w:footer="708" w:gutter="0"/>
          <w:cols w:space="708"/>
          <w:docGrid w:linePitch="360"/>
        </w:sectPr>
      </w:pPr>
    </w:p>
    <w:p w14:paraId="11CF0548" w14:textId="77777777" w:rsidR="00C6492C" w:rsidRPr="00952D1B" w:rsidRDefault="00C6492C" w:rsidP="00C6492C">
      <w:pPr>
        <w:tabs>
          <w:tab w:val="left" w:pos="4905"/>
        </w:tabs>
        <w:autoSpaceDE w:val="0"/>
        <w:autoSpaceDN w:val="0"/>
        <w:adjustRightInd w:val="0"/>
        <w:rPr>
          <w:rFonts w:asciiTheme="majorHAnsi" w:hAnsiTheme="majorHAnsi" w:cstheme="majorHAnsi"/>
          <w:b/>
          <w:sz w:val="24"/>
          <w:szCs w:val="24"/>
        </w:rPr>
      </w:pPr>
      <w:r w:rsidRPr="00952D1B">
        <w:rPr>
          <w:rFonts w:asciiTheme="majorHAnsi" w:hAnsiTheme="majorHAnsi" w:cstheme="majorHAnsi"/>
          <w:b/>
          <w:sz w:val="24"/>
          <w:szCs w:val="24"/>
        </w:rPr>
        <w:lastRenderedPageBreak/>
        <w:t xml:space="preserve">Project Delivery Competencies </w:t>
      </w:r>
    </w:p>
    <w:p w14:paraId="4E0A5680" w14:textId="77777777" w:rsidR="00D63EB7" w:rsidRPr="00EE6F43" w:rsidRDefault="00D63EB7" w:rsidP="00D63EB7">
      <w:pPr>
        <w:tabs>
          <w:tab w:val="left" w:pos="4905"/>
        </w:tabs>
        <w:autoSpaceDE w:val="0"/>
        <w:autoSpaceDN w:val="0"/>
        <w:adjustRightInd w:val="0"/>
        <w:rPr>
          <w:rFonts w:asciiTheme="majorHAnsi" w:hAnsiTheme="majorHAnsi" w:cstheme="majorHAnsi"/>
          <w:b/>
          <w:color w:val="FF0000"/>
          <w:sz w:val="24"/>
          <w:szCs w:val="24"/>
        </w:rPr>
      </w:pPr>
      <w:r w:rsidRPr="00EE6F43">
        <w:rPr>
          <w:rFonts w:asciiTheme="majorHAnsi" w:hAnsiTheme="majorHAnsi" w:cstheme="majorHAnsi"/>
          <w:sz w:val="24"/>
          <w:szCs w:val="24"/>
        </w:rPr>
        <w:t>You will be required to provide evidence of the following key competencies at the indicated level:</w:t>
      </w:r>
    </w:p>
    <w:tbl>
      <w:tblPr>
        <w:tblStyle w:val="TableGrid1"/>
        <w:tblW w:w="0" w:type="auto"/>
        <w:tblLook w:val="04A0" w:firstRow="1" w:lastRow="0" w:firstColumn="1" w:lastColumn="0" w:noHBand="0" w:noVBand="1"/>
      </w:tblPr>
      <w:tblGrid>
        <w:gridCol w:w="1963"/>
        <w:gridCol w:w="6170"/>
        <w:gridCol w:w="5815"/>
      </w:tblGrid>
      <w:tr w:rsidR="009C3983" w:rsidRPr="00EE6F43" w14:paraId="099FC472" w14:textId="77777777" w:rsidTr="00E70951">
        <w:trPr>
          <w:cantSplit/>
        </w:trPr>
        <w:tc>
          <w:tcPr>
            <w:tcW w:w="1963" w:type="dxa"/>
            <w:shd w:val="clear" w:color="auto" w:fill="D9D9D9" w:themeFill="background1" w:themeFillShade="D9"/>
          </w:tcPr>
          <w:p w14:paraId="7DA540F1" w14:textId="77777777" w:rsidR="009C3983" w:rsidRPr="00EE6F43" w:rsidRDefault="009C3983" w:rsidP="00E70951">
            <w:pPr>
              <w:spacing w:after="160" w:line="259" w:lineRule="auto"/>
              <w:rPr>
                <w:rFonts w:asciiTheme="majorHAnsi" w:hAnsiTheme="majorHAnsi" w:cstheme="majorHAnsi"/>
                <w:b/>
                <w:sz w:val="24"/>
                <w:szCs w:val="24"/>
              </w:rPr>
            </w:pPr>
            <w:r w:rsidRPr="00EE6F43">
              <w:rPr>
                <w:rFonts w:asciiTheme="majorHAnsi" w:hAnsiTheme="majorHAnsi" w:cstheme="majorHAnsi"/>
                <w:b/>
                <w:sz w:val="24"/>
                <w:szCs w:val="24"/>
              </w:rPr>
              <w:t>Competencies</w:t>
            </w:r>
          </w:p>
        </w:tc>
        <w:tc>
          <w:tcPr>
            <w:tcW w:w="6170" w:type="dxa"/>
            <w:shd w:val="clear" w:color="auto" w:fill="D9D9D9" w:themeFill="background1" w:themeFillShade="D9"/>
          </w:tcPr>
          <w:p w14:paraId="47B95297" w14:textId="77777777" w:rsidR="009C3983" w:rsidRPr="00EE6F43" w:rsidRDefault="009C3983" w:rsidP="00E70951">
            <w:pPr>
              <w:spacing w:after="160" w:line="259" w:lineRule="auto"/>
              <w:rPr>
                <w:rFonts w:asciiTheme="majorHAnsi" w:hAnsiTheme="majorHAnsi" w:cstheme="majorHAnsi"/>
                <w:b/>
                <w:sz w:val="24"/>
                <w:szCs w:val="24"/>
              </w:rPr>
            </w:pPr>
            <w:r w:rsidRPr="00EE6F43">
              <w:rPr>
                <w:rFonts w:asciiTheme="majorHAnsi" w:hAnsiTheme="majorHAnsi" w:cstheme="majorHAnsi"/>
                <w:b/>
                <w:sz w:val="24"/>
                <w:szCs w:val="24"/>
              </w:rPr>
              <w:t>Description</w:t>
            </w:r>
          </w:p>
        </w:tc>
        <w:tc>
          <w:tcPr>
            <w:tcW w:w="5815" w:type="dxa"/>
            <w:shd w:val="clear" w:color="auto" w:fill="D9D9D9" w:themeFill="background1" w:themeFillShade="D9"/>
          </w:tcPr>
          <w:p w14:paraId="2BA23A35" w14:textId="77777777" w:rsidR="009C3983" w:rsidRPr="00EE6F43" w:rsidRDefault="009C3983" w:rsidP="00E70951">
            <w:pPr>
              <w:spacing w:after="160" w:line="259" w:lineRule="auto"/>
              <w:rPr>
                <w:rFonts w:asciiTheme="majorHAnsi" w:hAnsiTheme="majorHAnsi" w:cstheme="majorHAnsi"/>
                <w:b/>
                <w:sz w:val="24"/>
                <w:szCs w:val="24"/>
              </w:rPr>
            </w:pPr>
            <w:r w:rsidRPr="00EE6F43">
              <w:rPr>
                <w:rFonts w:asciiTheme="majorHAnsi" w:hAnsiTheme="majorHAnsi" w:cstheme="majorHAnsi"/>
                <w:b/>
                <w:sz w:val="24"/>
                <w:szCs w:val="24"/>
              </w:rPr>
              <w:t>Level required</w:t>
            </w:r>
          </w:p>
        </w:tc>
      </w:tr>
      <w:tr w:rsidR="009C3983" w:rsidRPr="00EE6F43" w14:paraId="1EFDC6B1" w14:textId="77777777" w:rsidTr="00E70951">
        <w:trPr>
          <w:cantSplit/>
        </w:trPr>
        <w:tc>
          <w:tcPr>
            <w:tcW w:w="13948" w:type="dxa"/>
            <w:gridSpan w:val="3"/>
            <w:shd w:val="clear" w:color="auto" w:fill="D9D9D9" w:themeFill="background1" w:themeFillShade="D9"/>
          </w:tcPr>
          <w:p w14:paraId="513FFDF0" w14:textId="77777777" w:rsidR="009C3983" w:rsidRPr="00EE6F43" w:rsidRDefault="009C3983" w:rsidP="00E70951">
            <w:pPr>
              <w:jc w:val="center"/>
              <w:rPr>
                <w:rFonts w:asciiTheme="majorHAnsi" w:hAnsiTheme="majorHAnsi" w:cstheme="majorHAnsi"/>
                <w:b/>
                <w:sz w:val="24"/>
                <w:szCs w:val="24"/>
              </w:rPr>
            </w:pPr>
            <w:r w:rsidRPr="00B06D58">
              <w:rPr>
                <w:rFonts w:asciiTheme="majorHAnsi" w:hAnsiTheme="majorHAnsi" w:cstheme="majorHAnsi"/>
                <w:b/>
                <w:sz w:val="24"/>
                <w:szCs w:val="24"/>
              </w:rPr>
              <w:t>Project Delivery Profession – Technical Competencies</w:t>
            </w:r>
          </w:p>
        </w:tc>
      </w:tr>
      <w:tr w:rsidR="009C3983" w:rsidRPr="00EE6F43" w14:paraId="5415BD08" w14:textId="77777777" w:rsidTr="00E70951">
        <w:trPr>
          <w:cantSplit/>
        </w:trPr>
        <w:tc>
          <w:tcPr>
            <w:tcW w:w="1963" w:type="dxa"/>
          </w:tcPr>
          <w:p w14:paraId="08BC3A5D"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Planning</w:t>
            </w:r>
          </w:p>
        </w:tc>
        <w:tc>
          <w:tcPr>
            <w:tcW w:w="6170" w:type="dxa"/>
          </w:tcPr>
          <w:p w14:paraId="3817AEE5"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Planning is the ability to define the fundamental components of a project in terms of its scope, deliverables, time scales, resource requirements and budget. It also includes the production of broader plans incorporating risk and quality to provide a consolidated overview of a project.</w:t>
            </w:r>
          </w:p>
        </w:tc>
        <w:tc>
          <w:tcPr>
            <w:tcW w:w="5815" w:type="dxa"/>
          </w:tcPr>
          <w:p w14:paraId="7F9D4800"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4FE02CC6"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66227CAC"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6026AECB" w14:textId="77777777" w:rsidTr="00E70951">
        <w:trPr>
          <w:cantSplit/>
        </w:trPr>
        <w:tc>
          <w:tcPr>
            <w:tcW w:w="1963" w:type="dxa"/>
          </w:tcPr>
          <w:p w14:paraId="6101C0FC"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Scheduling</w:t>
            </w:r>
          </w:p>
        </w:tc>
        <w:tc>
          <w:tcPr>
            <w:tcW w:w="6170" w:type="dxa"/>
          </w:tcPr>
          <w:p w14:paraId="1B555EAA"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develop, produce and maintain schedules for activities that take account of dependencies, resource requirements and constraints in order to enable the efficient realisation of benefits.</w:t>
            </w:r>
          </w:p>
        </w:tc>
        <w:tc>
          <w:tcPr>
            <w:tcW w:w="5815" w:type="dxa"/>
          </w:tcPr>
          <w:p w14:paraId="351D4E70"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4056FEBF"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6477B9FB"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6C7C7A8B" w14:textId="77777777" w:rsidTr="00E70951">
        <w:trPr>
          <w:cantSplit/>
        </w:trPr>
        <w:tc>
          <w:tcPr>
            <w:tcW w:w="1963" w:type="dxa"/>
          </w:tcPr>
          <w:p w14:paraId="470C8F11" w14:textId="77777777" w:rsidR="009C3983" w:rsidRPr="00EE6F43" w:rsidRDefault="009C3983" w:rsidP="00E70951">
            <w:pPr>
              <w:rPr>
                <w:rFonts w:asciiTheme="majorHAnsi" w:hAnsiTheme="majorHAnsi" w:cstheme="majorHAnsi"/>
                <w:sz w:val="24"/>
                <w:szCs w:val="24"/>
              </w:rPr>
            </w:pPr>
            <w:r>
              <w:rPr>
                <w:rFonts w:asciiTheme="majorHAnsi" w:hAnsiTheme="majorHAnsi" w:cstheme="majorHAnsi"/>
                <w:sz w:val="24"/>
                <w:szCs w:val="24"/>
              </w:rPr>
              <w:t>Resource management</w:t>
            </w:r>
          </w:p>
        </w:tc>
        <w:tc>
          <w:tcPr>
            <w:tcW w:w="6170" w:type="dxa"/>
          </w:tcPr>
          <w:p w14:paraId="47D9598A"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A84FF4">
              <w:rPr>
                <w:rFonts w:asciiTheme="majorHAnsi" w:hAnsiTheme="majorHAnsi" w:cstheme="majorHAnsi"/>
                <w:color w:val="000000"/>
                <w:sz w:val="24"/>
                <w:szCs w:val="24"/>
              </w:rPr>
              <w:t>Resource Management is the ability to i</w:t>
            </w:r>
            <w:r>
              <w:rPr>
                <w:rFonts w:asciiTheme="majorHAnsi" w:hAnsiTheme="majorHAnsi" w:cstheme="majorHAnsi"/>
                <w:color w:val="000000"/>
                <w:sz w:val="24"/>
                <w:szCs w:val="24"/>
              </w:rPr>
              <w:t xml:space="preserve">dentify, profile and secure the </w:t>
            </w:r>
            <w:r w:rsidRPr="00A84FF4">
              <w:rPr>
                <w:rFonts w:asciiTheme="majorHAnsi" w:hAnsiTheme="majorHAnsi" w:cstheme="majorHAnsi"/>
                <w:color w:val="000000"/>
                <w:sz w:val="24"/>
                <w:szCs w:val="24"/>
              </w:rPr>
              <w:t>resources required to deliver a project.</w:t>
            </w:r>
          </w:p>
        </w:tc>
        <w:tc>
          <w:tcPr>
            <w:tcW w:w="5815" w:type="dxa"/>
          </w:tcPr>
          <w:p w14:paraId="784CDF37"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381C4A40"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30594A19"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76FC3017" w14:textId="77777777" w:rsidTr="00E70951">
        <w:trPr>
          <w:cantSplit/>
        </w:trPr>
        <w:tc>
          <w:tcPr>
            <w:tcW w:w="1963" w:type="dxa"/>
          </w:tcPr>
          <w:p w14:paraId="7E76220D" w14:textId="77777777" w:rsidR="009C3983" w:rsidRPr="00EE6F43" w:rsidRDefault="009C3983" w:rsidP="00E70951">
            <w:pPr>
              <w:rPr>
                <w:rFonts w:asciiTheme="majorHAnsi" w:hAnsiTheme="majorHAnsi" w:cstheme="majorHAnsi"/>
                <w:sz w:val="24"/>
                <w:szCs w:val="24"/>
              </w:rPr>
            </w:pPr>
            <w:r>
              <w:rPr>
                <w:rFonts w:asciiTheme="majorHAnsi" w:hAnsiTheme="majorHAnsi" w:cstheme="majorHAnsi"/>
                <w:sz w:val="24"/>
                <w:szCs w:val="24"/>
              </w:rPr>
              <w:lastRenderedPageBreak/>
              <w:t>Budgeting and cost management</w:t>
            </w:r>
          </w:p>
        </w:tc>
        <w:tc>
          <w:tcPr>
            <w:tcW w:w="6170" w:type="dxa"/>
          </w:tcPr>
          <w:p w14:paraId="15053ACC"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A84FF4">
              <w:rPr>
                <w:rFonts w:asciiTheme="majorHAnsi" w:hAnsiTheme="majorHAnsi" w:cstheme="majorHAnsi"/>
                <w:color w:val="000000"/>
                <w:sz w:val="24"/>
                <w:szCs w:val="24"/>
              </w:rPr>
              <w:t>Budgeting and Cost Management is</w:t>
            </w:r>
            <w:r>
              <w:rPr>
                <w:rFonts w:asciiTheme="majorHAnsi" w:hAnsiTheme="majorHAnsi" w:cstheme="majorHAnsi"/>
                <w:color w:val="000000"/>
                <w:sz w:val="24"/>
                <w:szCs w:val="24"/>
              </w:rPr>
              <w:t xml:space="preserve"> the ability to estimate costs, </w:t>
            </w:r>
            <w:r w:rsidRPr="00A84FF4">
              <w:rPr>
                <w:rFonts w:asciiTheme="majorHAnsi" w:hAnsiTheme="majorHAnsi" w:cstheme="majorHAnsi"/>
                <w:color w:val="000000"/>
                <w:sz w:val="24"/>
                <w:szCs w:val="24"/>
              </w:rPr>
              <w:t>produce a budget and control for</w:t>
            </w:r>
            <w:r>
              <w:rPr>
                <w:rFonts w:asciiTheme="majorHAnsi" w:hAnsiTheme="majorHAnsi" w:cstheme="majorHAnsi"/>
                <w:color w:val="000000"/>
                <w:sz w:val="24"/>
                <w:szCs w:val="24"/>
              </w:rPr>
              <w:t xml:space="preserve">ecasts and actual spend against </w:t>
            </w:r>
            <w:r w:rsidRPr="00A84FF4">
              <w:rPr>
                <w:rFonts w:asciiTheme="majorHAnsi" w:hAnsiTheme="majorHAnsi" w:cstheme="majorHAnsi"/>
                <w:color w:val="000000"/>
                <w:sz w:val="24"/>
                <w:szCs w:val="24"/>
              </w:rPr>
              <w:t>budget.</w:t>
            </w:r>
          </w:p>
        </w:tc>
        <w:tc>
          <w:tcPr>
            <w:tcW w:w="5815" w:type="dxa"/>
          </w:tcPr>
          <w:p w14:paraId="04AD5125"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080EB24A"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36DA7D0D"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377F4F67" w14:textId="77777777" w:rsidTr="00E70951">
        <w:trPr>
          <w:cantSplit/>
        </w:trPr>
        <w:tc>
          <w:tcPr>
            <w:tcW w:w="1963" w:type="dxa"/>
          </w:tcPr>
          <w:p w14:paraId="43CDD06D"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Risk &amp; issue management</w:t>
            </w:r>
          </w:p>
        </w:tc>
        <w:tc>
          <w:tcPr>
            <w:tcW w:w="6170" w:type="dxa"/>
          </w:tcPr>
          <w:p w14:paraId="49C1B8FE"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Risk &amp; Issue Management is the ability to systematically identify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monitor risks &amp; issues, planning how to mitigate / respond to those</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risks and issues and implementing the responses.</w:t>
            </w:r>
          </w:p>
        </w:tc>
        <w:tc>
          <w:tcPr>
            <w:tcW w:w="5815" w:type="dxa"/>
          </w:tcPr>
          <w:p w14:paraId="27E2C87C"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4231F937"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1232875A"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15123940" w14:textId="77777777" w:rsidTr="00E70951">
        <w:trPr>
          <w:cantSplit/>
        </w:trPr>
        <w:tc>
          <w:tcPr>
            <w:tcW w:w="1963" w:type="dxa"/>
          </w:tcPr>
          <w:p w14:paraId="2A15F5BD" w14:textId="77777777" w:rsidR="009C3983" w:rsidRPr="00EE6F43" w:rsidRDefault="009C3983" w:rsidP="00E70951">
            <w:pPr>
              <w:rPr>
                <w:rFonts w:asciiTheme="majorHAnsi" w:hAnsiTheme="majorHAnsi" w:cstheme="majorHAnsi"/>
                <w:sz w:val="24"/>
                <w:szCs w:val="24"/>
              </w:rPr>
            </w:pPr>
            <w:r>
              <w:rPr>
                <w:rFonts w:asciiTheme="majorHAnsi" w:hAnsiTheme="majorHAnsi" w:cstheme="majorHAnsi"/>
                <w:sz w:val="24"/>
                <w:szCs w:val="24"/>
              </w:rPr>
              <w:t>Quality Management</w:t>
            </w:r>
          </w:p>
        </w:tc>
        <w:tc>
          <w:tcPr>
            <w:tcW w:w="6170" w:type="dxa"/>
          </w:tcPr>
          <w:p w14:paraId="27812CE7"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A84FF4">
              <w:rPr>
                <w:rFonts w:asciiTheme="majorHAnsi" w:hAnsiTheme="majorHAnsi" w:cstheme="majorHAnsi"/>
                <w:color w:val="000000"/>
                <w:sz w:val="24"/>
                <w:szCs w:val="24"/>
              </w:rPr>
              <w:t>Quality management is the ability to pl</w:t>
            </w:r>
            <w:r>
              <w:rPr>
                <w:rFonts w:asciiTheme="majorHAnsi" w:hAnsiTheme="majorHAnsi" w:cstheme="majorHAnsi"/>
                <w:color w:val="000000"/>
                <w:sz w:val="24"/>
                <w:szCs w:val="24"/>
              </w:rPr>
              <w:t xml:space="preserve">an, develop, maintain and apply </w:t>
            </w:r>
            <w:r w:rsidRPr="00A84FF4">
              <w:rPr>
                <w:rFonts w:asciiTheme="majorHAnsi" w:hAnsiTheme="majorHAnsi" w:cstheme="majorHAnsi"/>
                <w:color w:val="000000"/>
                <w:sz w:val="24"/>
                <w:szCs w:val="24"/>
              </w:rPr>
              <w:t>quality management processes t</w:t>
            </w:r>
            <w:r>
              <w:rPr>
                <w:rFonts w:asciiTheme="majorHAnsi" w:hAnsiTheme="majorHAnsi" w:cstheme="majorHAnsi"/>
                <w:color w:val="000000"/>
                <w:sz w:val="24"/>
                <w:szCs w:val="24"/>
              </w:rPr>
              <w:t xml:space="preserve">o ensure the adherence to those </w:t>
            </w:r>
            <w:r w:rsidRPr="00A84FF4">
              <w:rPr>
                <w:rFonts w:asciiTheme="majorHAnsi" w:hAnsiTheme="majorHAnsi" w:cstheme="majorHAnsi"/>
                <w:color w:val="000000"/>
                <w:sz w:val="24"/>
                <w:szCs w:val="24"/>
              </w:rPr>
              <w:t>standards throughout the project delivery lifecycle.</w:t>
            </w:r>
          </w:p>
        </w:tc>
        <w:tc>
          <w:tcPr>
            <w:tcW w:w="5815" w:type="dxa"/>
          </w:tcPr>
          <w:p w14:paraId="21A45A35"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39257740"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6D5C9D7A"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7D18CB34" w14:textId="77777777" w:rsidTr="00E70951">
        <w:trPr>
          <w:cantSplit/>
        </w:trPr>
        <w:tc>
          <w:tcPr>
            <w:tcW w:w="1963" w:type="dxa"/>
          </w:tcPr>
          <w:p w14:paraId="772AFD53" w14:textId="77777777" w:rsidR="009C3983" w:rsidRPr="00EE6F43" w:rsidRDefault="009C3983" w:rsidP="00E70951">
            <w:pPr>
              <w:rPr>
                <w:rFonts w:asciiTheme="majorHAnsi" w:hAnsiTheme="majorHAnsi" w:cstheme="majorHAnsi"/>
                <w:sz w:val="24"/>
                <w:szCs w:val="24"/>
              </w:rPr>
            </w:pPr>
            <w:r>
              <w:rPr>
                <w:rFonts w:asciiTheme="majorHAnsi" w:hAnsiTheme="majorHAnsi" w:cstheme="majorHAnsi"/>
                <w:sz w:val="24"/>
                <w:szCs w:val="24"/>
              </w:rPr>
              <w:lastRenderedPageBreak/>
              <w:t>Business change and implementation</w:t>
            </w:r>
          </w:p>
        </w:tc>
        <w:tc>
          <w:tcPr>
            <w:tcW w:w="6170" w:type="dxa"/>
          </w:tcPr>
          <w:p w14:paraId="47455861"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A84FF4">
              <w:rPr>
                <w:rFonts w:asciiTheme="majorHAnsi" w:hAnsiTheme="majorHAnsi" w:cstheme="majorHAnsi"/>
                <w:color w:val="000000"/>
                <w:sz w:val="24"/>
                <w:szCs w:val="24"/>
              </w:rPr>
              <w:t xml:space="preserve">Business Change &amp; Implementation </w:t>
            </w:r>
            <w:r>
              <w:rPr>
                <w:rFonts w:asciiTheme="majorHAnsi" w:hAnsiTheme="majorHAnsi" w:cstheme="majorHAnsi"/>
                <w:color w:val="000000"/>
                <w:sz w:val="24"/>
                <w:szCs w:val="24"/>
              </w:rPr>
              <w:t xml:space="preserve">is the ability to integrate the </w:t>
            </w:r>
            <w:r w:rsidRPr="00A84FF4">
              <w:rPr>
                <w:rFonts w:asciiTheme="majorHAnsi" w:hAnsiTheme="majorHAnsi" w:cstheme="majorHAnsi"/>
                <w:color w:val="000000"/>
                <w:sz w:val="24"/>
                <w:szCs w:val="24"/>
              </w:rPr>
              <w:t>project outputs into ‘business as usual’</w:t>
            </w:r>
            <w:r>
              <w:rPr>
                <w:rFonts w:asciiTheme="majorHAnsi" w:hAnsiTheme="majorHAnsi" w:cstheme="majorHAnsi"/>
                <w:color w:val="000000"/>
                <w:sz w:val="24"/>
                <w:szCs w:val="24"/>
              </w:rPr>
              <w:t xml:space="preserve"> (BAU) ensuring that activities </w:t>
            </w:r>
            <w:r w:rsidRPr="00A84FF4">
              <w:rPr>
                <w:rFonts w:asciiTheme="majorHAnsi" w:hAnsiTheme="majorHAnsi" w:cstheme="majorHAnsi"/>
                <w:color w:val="000000"/>
                <w:sz w:val="24"/>
                <w:szCs w:val="24"/>
              </w:rPr>
              <w:t>are planned and completed to enabl</w:t>
            </w:r>
            <w:r>
              <w:rPr>
                <w:rFonts w:asciiTheme="majorHAnsi" w:hAnsiTheme="majorHAnsi" w:cstheme="majorHAnsi"/>
                <w:color w:val="000000"/>
                <w:sz w:val="24"/>
                <w:szCs w:val="24"/>
              </w:rPr>
              <w:t xml:space="preserve">e the business to implement the </w:t>
            </w:r>
            <w:r w:rsidRPr="00A84FF4">
              <w:rPr>
                <w:rFonts w:asciiTheme="majorHAnsi" w:hAnsiTheme="majorHAnsi" w:cstheme="majorHAnsi"/>
                <w:color w:val="000000"/>
                <w:sz w:val="24"/>
                <w:szCs w:val="24"/>
              </w:rPr>
              <w:t>change and realise the benefits.</w:t>
            </w:r>
          </w:p>
        </w:tc>
        <w:tc>
          <w:tcPr>
            <w:tcW w:w="5815" w:type="dxa"/>
          </w:tcPr>
          <w:p w14:paraId="4A5C6B90"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(A) Basic knowledge and limited or no experience</w:t>
            </w:r>
          </w:p>
          <w:p w14:paraId="5697437C" w14:textId="77777777" w:rsidR="009C3983" w:rsidRPr="00EE6F43" w:rsidRDefault="009C3983" w:rsidP="00E70951">
            <w:pPr>
              <w:numPr>
                <w:ilvl w:val="0"/>
                <w:numId w:val="9"/>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understand how it can be applied.</w:t>
            </w:r>
          </w:p>
          <w:p w14:paraId="0404D387"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can describe the benefits and importance.</w:t>
            </w:r>
          </w:p>
          <w:p w14:paraId="48338F99"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may have applied it in a low complexity project under supervision or assisted others in delivering it.</w:t>
            </w:r>
          </w:p>
        </w:tc>
      </w:tr>
      <w:tr w:rsidR="009C3983" w:rsidRPr="00EE6F43" w14:paraId="2645F698" w14:textId="77777777" w:rsidTr="00E70951">
        <w:trPr>
          <w:cantSplit/>
        </w:trPr>
        <w:tc>
          <w:tcPr>
            <w:tcW w:w="1963" w:type="dxa"/>
          </w:tcPr>
          <w:p w14:paraId="3B3875F0"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Governance</w:t>
            </w:r>
          </w:p>
        </w:tc>
        <w:tc>
          <w:tcPr>
            <w:tcW w:w="6170" w:type="dxa"/>
          </w:tcPr>
          <w:p w14:paraId="00114F55"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Governance is the ability to clearly define roles, responsibilities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accountabilities and establish controls and approval routes appropriate</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to each stage of the project to monitor project progress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compliance.</w:t>
            </w:r>
          </w:p>
        </w:tc>
        <w:tc>
          <w:tcPr>
            <w:tcW w:w="5815" w:type="dxa"/>
          </w:tcPr>
          <w:p w14:paraId="331D2CDF"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014F3B50"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57A31413"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17136738" w14:textId="77777777" w:rsidTr="00E70951">
        <w:trPr>
          <w:cantSplit/>
        </w:trPr>
        <w:tc>
          <w:tcPr>
            <w:tcW w:w="1963" w:type="dxa"/>
          </w:tcPr>
          <w:p w14:paraId="6511F46B"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Frameworks &amp; methodologies</w:t>
            </w:r>
          </w:p>
        </w:tc>
        <w:tc>
          <w:tcPr>
            <w:tcW w:w="6170" w:type="dxa"/>
          </w:tcPr>
          <w:p w14:paraId="7CDA867B"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Is the ability to identify and amend appropriate project frameworks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methodologies to enable a consistent and efficient approach to delivery</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at all stages of the project lifecycle.</w:t>
            </w:r>
          </w:p>
        </w:tc>
        <w:tc>
          <w:tcPr>
            <w:tcW w:w="5815" w:type="dxa"/>
          </w:tcPr>
          <w:p w14:paraId="6666262D"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77D3722C"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05CFFC6C"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2F228885" w14:textId="77777777" w:rsidTr="00E70951">
        <w:trPr>
          <w:cantSplit/>
        </w:trPr>
        <w:tc>
          <w:tcPr>
            <w:tcW w:w="1963" w:type="dxa"/>
          </w:tcPr>
          <w:p w14:paraId="5E6B9AB8"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lastRenderedPageBreak/>
              <w:t>Stakeholder engagement</w:t>
            </w:r>
          </w:p>
        </w:tc>
        <w:tc>
          <w:tcPr>
            <w:tcW w:w="6170" w:type="dxa"/>
          </w:tcPr>
          <w:p w14:paraId="611B7AB4"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Stakeholder Engagement is the ability to systematically identify, analyse</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and communicate with stakeholders, using appropriate channels, to</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ensure all those impacted by the change are engaged, taking account</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 xml:space="preserve">of their levels of influence and </w:t>
            </w:r>
            <w:proofErr w:type="gramStart"/>
            <w:r w:rsidRPr="00EE6F43">
              <w:rPr>
                <w:rFonts w:asciiTheme="majorHAnsi" w:hAnsiTheme="majorHAnsi" w:cstheme="majorHAnsi"/>
                <w:color w:val="000000"/>
                <w:sz w:val="24"/>
                <w:szCs w:val="24"/>
              </w:rPr>
              <w:t>particular interests</w:t>
            </w:r>
            <w:proofErr w:type="gramEnd"/>
            <w:r w:rsidRPr="00EE6F43">
              <w:rPr>
                <w:rFonts w:asciiTheme="majorHAnsi" w:hAnsiTheme="majorHAnsi" w:cstheme="majorHAnsi"/>
                <w:color w:val="000000"/>
                <w:sz w:val="24"/>
                <w:szCs w:val="24"/>
              </w:rPr>
              <w:t>.</w:t>
            </w:r>
          </w:p>
        </w:tc>
        <w:tc>
          <w:tcPr>
            <w:tcW w:w="5815" w:type="dxa"/>
          </w:tcPr>
          <w:p w14:paraId="763F40E0"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73A8CA62"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2D68F8EE"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07CDB2FE" w14:textId="77777777" w:rsidTr="00E70951">
        <w:trPr>
          <w:cantSplit/>
        </w:trPr>
        <w:tc>
          <w:tcPr>
            <w:tcW w:w="1963" w:type="dxa"/>
          </w:tcPr>
          <w:p w14:paraId="5ADC29C9"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Assurance</w:t>
            </w:r>
          </w:p>
        </w:tc>
        <w:tc>
          <w:tcPr>
            <w:tcW w:w="6170" w:type="dxa"/>
          </w:tcPr>
          <w:p w14:paraId="4B3BEB32"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Assurance is the ability to establish, plan and manage reviews at</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appropriate points during all stages of the project life cycle to provide</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evaluations of progress against time, cost, quality, compliance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ongoing viability.</w:t>
            </w:r>
          </w:p>
        </w:tc>
        <w:tc>
          <w:tcPr>
            <w:tcW w:w="5815" w:type="dxa"/>
          </w:tcPr>
          <w:p w14:paraId="54BABB93"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1ABACB26"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0B1034FE"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4F695171" w14:textId="77777777" w:rsidTr="00E70951">
        <w:trPr>
          <w:cantSplit/>
        </w:trPr>
        <w:tc>
          <w:tcPr>
            <w:tcW w:w="1963" w:type="dxa"/>
          </w:tcPr>
          <w:p w14:paraId="79586F05"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Change control</w:t>
            </w:r>
          </w:p>
        </w:tc>
        <w:tc>
          <w:tcPr>
            <w:tcW w:w="6170" w:type="dxa"/>
          </w:tcPr>
          <w:p w14:paraId="50A80E39"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Change Control is the ability to establish protocols to manage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document all requests that alter the scope of a project. This includes,</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the capture, evaluation and approval or rejection of any requests.</w:t>
            </w:r>
          </w:p>
        </w:tc>
        <w:tc>
          <w:tcPr>
            <w:tcW w:w="5815" w:type="dxa"/>
          </w:tcPr>
          <w:p w14:paraId="5A3680D7"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77F993AA"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3CA2DF9D" w14:textId="77777777" w:rsidR="009C3983" w:rsidRPr="00EE6F43" w:rsidRDefault="009C3983" w:rsidP="00E70951">
            <w:pPr>
              <w:numPr>
                <w:ilvl w:val="0"/>
                <w:numId w:val="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487750A4" w14:textId="77777777" w:rsidTr="00E70951">
        <w:trPr>
          <w:cantSplit/>
        </w:trPr>
        <w:tc>
          <w:tcPr>
            <w:tcW w:w="1963" w:type="dxa"/>
          </w:tcPr>
          <w:p w14:paraId="166639DD" w14:textId="77777777" w:rsidR="009C3983" w:rsidRPr="00EE6F43" w:rsidRDefault="009C3983" w:rsidP="00E70951">
            <w:pPr>
              <w:rPr>
                <w:rFonts w:asciiTheme="majorHAnsi" w:hAnsiTheme="majorHAnsi" w:cstheme="majorHAnsi"/>
                <w:sz w:val="24"/>
                <w:szCs w:val="24"/>
              </w:rPr>
            </w:pPr>
            <w:r>
              <w:rPr>
                <w:rFonts w:asciiTheme="majorHAnsi" w:hAnsiTheme="majorHAnsi" w:cstheme="majorHAnsi"/>
                <w:sz w:val="24"/>
                <w:szCs w:val="24"/>
              </w:rPr>
              <w:lastRenderedPageBreak/>
              <w:t>Business case development</w:t>
            </w:r>
          </w:p>
        </w:tc>
        <w:tc>
          <w:tcPr>
            <w:tcW w:w="6170" w:type="dxa"/>
          </w:tcPr>
          <w:p w14:paraId="6AC696A5" w14:textId="77777777" w:rsidR="009C3983" w:rsidRPr="00B06D58" w:rsidRDefault="009C3983" w:rsidP="00E70951">
            <w:pPr>
              <w:autoSpaceDE w:val="0"/>
              <w:autoSpaceDN w:val="0"/>
              <w:adjustRightInd w:val="0"/>
              <w:spacing w:line="221" w:lineRule="atLeast"/>
              <w:rPr>
                <w:rFonts w:asciiTheme="majorHAnsi" w:hAnsiTheme="majorHAnsi" w:cstheme="majorHAnsi"/>
                <w:color w:val="000000"/>
                <w:sz w:val="24"/>
                <w:szCs w:val="24"/>
              </w:rPr>
            </w:pPr>
            <w:r w:rsidRPr="00B06D58">
              <w:rPr>
                <w:rFonts w:asciiTheme="majorHAnsi" w:hAnsiTheme="majorHAnsi" w:cstheme="majorHAnsi"/>
                <w:color w:val="000000"/>
                <w:sz w:val="24"/>
                <w:szCs w:val="24"/>
              </w:rPr>
              <w:t>Business Case Development is the ability to prepare, develop,</w:t>
            </w:r>
          </w:p>
          <w:p w14:paraId="5F8E1D18"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B06D58">
              <w:rPr>
                <w:rFonts w:asciiTheme="majorHAnsi" w:hAnsiTheme="majorHAnsi" w:cstheme="majorHAnsi"/>
                <w:color w:val="000000"/>
                <w:sz w:val="24"/>
                <w:szCs w:val="24"/>
              </w:rPr>
              <w:t>commission and update business case</w:t>
            </w:r>
            <w:r>
              <w:rPr>
                <w:rFonts w:asciiTheme="majorHAnsi" w:hAnsiTheme="majorHAnsi" w:cstheme="majorHAnsi"/>
                <w:color w:val="000000"/>
                <w:sz w:val="24"/>
                <w:szCs w:val="24"/>
              </w:rPr>
              <w:t xml:space="preserve">s to justify the initiation and </w:t>
            </w:r>
            <w:r w:rsidRPr="00B06D58">
              <w:rPr>
                <w:rFonts w:asciiTheme="majorHAnsi" w:hAnsiTheme="majorHAnsi" w:cstheme="majorHAnsi"/>
                <w:color w:val="000000"/>
                <w:sz w:val="24"/>
                <w:szCs w:val="24"/>
              </w:rPr>
              <w:t>continuation of projects in terms of benefits, value for money and risk.</w:t>
            </w:r>
          </w:p>
        </w:tc>
        <w:tc>
          <w:tcPr>
            <w:tcW w:w="5815" w:type="dxa"/>
          </w:tcPr>
          <w:p w14:paraId="69FF03F3"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(A) Basic knowledge and limited or no experience</w:t>
            </w:r>
          </w:p>
          <w:p w14:paraId="77476022" w14:textId="77777777" w:rsidR="009C3983" w:rsidRPr="00EE6F43" w:rsidRDefault="009C3983" w:rsidP="00E70951">
            <w:pPr>
              <w:numPr>
                <w:ilvl w:val="0"/>
                <w:numId w:val="9"/>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understand how it can be applied.</w:t>
            </w:r>
          </w:p>
          <w:p w14:paraId="083FF6E9"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can describe the benefits and importance.</w:t>
            </w:r>
          </w:p>
          <w:p w14:paraId="18EFF42E"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may have applied it in a low complexity project under supervision or assisted others in delivering it.</w:t>
            </w:r>
          </w:p>
        </w:tc>
      </w:tr>
      <w:tr w:rsidR="009C3983" w:rsidRPr="00EE6F43" w14:paraId="6B053538" w14:textId="77777777" w:rsidTr="00E70951">
        <w:trPr>
          <w:cantSplit/>
        </w:trPr>
        <w:tc>
          <w:tcPr>
            <w:tcW w:w="1963" w:type="dxa"/>
          </w:tcPr>
          <w:p w14:paraId="245D8BCE" w14:textId="77777777" w:rsidR="009C3983" w:rsidRDefault="009C3983" w:rsidP="00E70951">
            <w:pPr>
              <w:rPr>
                <w:rFonts w:asciiTheme="majorHAnsi" w:hAnsiTheme="majorHAnsi" w:cstheme="majorHAnsi"/>
                <w:sz w:val="24"/>
                <w:szCs w:val="24"/>
              </w:rPr>
            </w:pPr>
            <w:r>
              <w:rPr>
                <w:rFonts w:asciiTheme="majorHAnsi" w:hAnsiTheme="majorHAnsi" w:cstheme="majorHAnsi"/>
                <w:sz w:val="24"/>
                <w:szCs w:val="24"/>
              </w:rPr>
              <w:t>Asset allocation</w:t>
            </w:r>
          </w:p>
        </w:tc>
        <w:tc>
          <w:tcPr>
            <w:tcW w:w="6170" w:type="dxa"/>
          </w:tcPr>
          <w:p w14:paraId="33C92AB7"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B06D58">
              <w:rPr>
                <w:rFonts w:asciiTheme="majorHAnsi" w:hAnsiTheme="majorHAnsi" w:cstheme="majorHAnsi"/>
                <w:color w:val="000000"/>
                <w:sz w:val="24"/>
                <w:szCs w:val="24"/>
              </w:rPr>
              <w:t>The ability to recommend how finan</w:t>
            </w:r>
            <w:r>
              <w:rPr>
                <w:rFonts w:asciiTheme="majorHAnsi" w:hAnsiTheme="majorHAnsi" w:cstheme="majorHAnsi"/>
                <w:color w:val="000000"/>
                <w:sz w:val="24"/>
                <w:szCs w:val="24"/>
              </w:rPr>
              <w:t xml:space="preserve">cial and other resources should </w:t>
            </w:r>
            <w:r w:rsidRPr="00B06D58">
              <w:rPr>
                <w:rFonts w:asciiTheme="majorHAnsi" w:hAnsiTheme="majorHAnsi" w:cstheme="majorHAnsi"/>
                <w:color w:val="000000"/>
                <w:sz w:val="24"/>
                <w:szCs w:val="24"/>
              </w:rPr>
              <w:t>be allocated between projects in orde</w:t>
            </w:r>
            <w:r>
              <w:rPr>
                <w:rFonts w:asciiTheme="majorHAnsi" w:hAnsiTheme="majorHAnsi" w:cstheme="majorHAnsi"/>
                <w:color w:val="000000"/>
                <w:sz w:val="24"/>
                <w:szCs w:val="24"/>
              </w:rPr>
              <w:t xml:space="preserve">r to optimise the organisations </w:t>
            </w:r>
            <w:r w:rsidRPr="00B06D58">
              <w:rPr>
                <w:rFonts w:asciiTheme="majorHAnsi" w:hAnsiTheme="majorHAnsi" w:cstheme="majorHAnsi"/>
                <w:color w:val="000000"/>
                <w:sz w:val="24"/>
                <w:szCs w:val="24"/>
              </w:rPr>
              <w:t>return on investment (ROI). This incl</w:t>
            </w:r>
            <w:r>
              <w:rPr>
                <w:rFonts w:asciiTheme="majorHAnsi" w:hAnsiTheme="majorHAnsi" w:cstheme="majorHAnsi"/>
                <w:color w:val="000000"/>
                <w:sz w:val="24"/>
                <w:szCs w:val="24"/>
              </w:rPr>
              <w:t xml:space="preserve">udes the determination of which </w:t>
            </w:r>
            <w:r w:rsidRPr="00B06D58">
              <w:rPr>
                <w:rFonts w:asciiTheme="majorHAnsi" w:hAnsiTheme="majorHAnsi" w:cstheme="majorHAnsi"/>
                <w:color w:val="000000"/>
                <w:sz w:val="24"/>
                <w:szCs w:val="24"/>
              </w:rPr>
              <w:t>projects should be initiated continue</w:t>
            </w:r>
            <w:r>
              <w:rPr>
                <w:rFonts w:asciiTheme="majorHAnsi" w:hAnsiTheme="majorHAnsi" w:cstheme="majorHAnsi"/>
                <w:color w:val="000000"/>
                <w:sz w:val="24"/>
                <w:szCs w:val="24"/>
              </w:rPr>
              <w:t xml:space="preserve">d or closed to best support the </w:t>
            </w:r>
            <w:r w:rsidRPr="00B06D58">
              <w:rPr>
                <w:rFonts w:asciiTheme="majorHAnsi" w:hAnsiTheme="majorHAnsi" w:cstheme="majorHAnsi"/>
                <w:color w:val="000000"/>
                <w:sz w:val="24"/>
                <w:szCs w:val="24"/>
              </w:rPr>
              <w:t>organisations strategic objectives.</w:t>
            </w:r>
          </w:p>
        </w:tc>
        <w:tc>
          <w:tcPr>
            <w:tcW w:w="5815" w:type="dxa"/>
          </w:tcPr>
          <w:p w14:paraId="47786FE5"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(A) Basic knowledge and limited or no experience</w:t>
            </w:r>
          </w:p>
          <w:p w14:paraId="72696D9E" w14:textId="77777777" w:rsidR="009C3983" w:rsidRPr="00EE6F43" w:rsidRDefault="009C3983" w:rsidP="00E70951">
            <w:pPr>
              <w:numPr>
                <w:ilvl w:val="0"/>
                <w:numId w:val="9"/>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understand how it can be applied.</w:t>
            </w:r>
          </w:p>
          <w:p w14:paraId="519F46E6"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can describe the benefits and importance.</w:t>
            </w:r>
          </w:p>
          <w:p w14:paraId="666FD32C"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may have applied it in a low complexity project under supervision or assisted others in delivering it.</w:t>
            </w:r>
          </w:p>
        </w:tc>
      </w:tr>
      <w:tr w:rsidR="009C3983" w:rsidRPr="00EE6F43" w14:paraId="0B7636C3" w14:textId="77777777" w:rsidTr="00E70951">
        <w:trPr>
          <w:cantSplit/>
        </w:trPr>
        <w:tc>
          <w:tcPr>
            <w:tcW w:w="1963" w:type="dxa"/>
          </w:tcPr>
          <w:p w14:paraId="41D7974F" w14:textId="77777777" w:rsidR="009C3983" w:rsidRDefault="009C3983" w:rsidP="00E70951">
            <w:pPr>
              <w:rPr>
                <w:rFonts w:asciiTheme="majorHAnsi" w:hAnsiTheme="majorHAnsi" w:cstheme="majorHAnsi"/>
                <w:sz w:val="24"/>
                <w:szCs w:val="24"/>
              </w:rPr>
            </w:pPr>
            <w:r>
              <w:rPr>
                <w:rFonts w:asciiTheme="majorHAnsi" w:hAnsiTheme="majorHAnsi" w:cstheme="majorHAnsi"/>
                <w:sz w:val="24"/>
                <w:szCs w:val="24"/>
              </w:rPr>
              <w:t>Benefits management</w:t>
            </w:r>
          </w:p>
        </w:tc>
        <w:tc>
          <w:tcPr>
            <w:tcW w:w="6170" w:type="dxa"/>
          </w:tcPr>
          <w:p w14:paraId="06D4962F"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B06D58">
              <w:rPr>
                <w:rFonts w:asciiTheme="majorHAnsi" w:hAnsiTheme="majorHAnsi" w:cstheme="majorHAnsi"/>
                <w:color w:val="000000"/>
                <w:sz w:val="24"/>
                <w:szCs w:val="24"/>
              </w:rPr>
              <w:t>Benefits Management is the ability to id</w:t>
            </w:r>
            <w:r>
              <w:rPr>
                <w:rFonts w:asciiTheme="majorHAnsi" w:hAnsiTheme="majorHAnsi" w:cstheme="majorHAnsi"/>
                <w:color w:val="000000"/>
                <w:sz w:val="24"/>
                <w:szCs w:val="24"/>
              </w:rPr>
              <w:t xml:space="preserve">entify, quantify, map and track </w:t>
            </w:r>
            <w:r w:rsidRPr="00B06D58">
              <w:rPr>
                <w:rFonts w:asciiTheme="majorHAnsi" w:hAnsiTheme="majorHAnsi" w:cstheme="majorHAnsi"/>
                <w:color w:val="000000"/>
                <w:sz w:val="24"/>
                <w:szCs w:val="24"/>
              </w:rPr>
              <w:t>project benefits to justify investment</w:t>
            </w:r>
            <w:r>
              <w:rPr>
                <w:rFonts w:asciiTheme="majorHAnsi" w:hAnsiTheme="majorHAnsi" w:cstheme="majorHAnsi"/>
                <w:color w:val="000000"/>
                <w:sz w:val="24"/>
                <w:szCs w:val="24"/>
              </w:rPr>
              <w:t xml:space="preserve"> in the project, and to provide </w:t>
            </w:r>
            <w:r w:rsidRPr="00B06D58">
              <w:rPr>
                <w:rFonts w:asciiTheme="majorHAnsi" w:hAnsiTheme="majorHAnsi" w:cstheme="majorHAnsi"/>
                <w:color w:val="000000"/>
                <w:sz w:val="24"/>
                <w:szCs w:val="24"/>
              </w:rPr>
              <w:t>assurance that the benefits identified can be realised.</w:t>
            </w:r>
          </w:p>
        </w:tc>
        <w:tc>
          <w:tcPr>
            <w:tcW w:w="5815" w:type="dxa"/>
          </w:tcPr>
          <w:p w14:paraId="24922C71" w14:textId="77777777" w:rsidR="009C3983" w:rsidRPr="00A84FF4" w:rsidRDefault="009C3983" w:rsidP="00E70951">
            <w:pPr>
              <w:autoSpaceDE w:val="0"/>
              <w:autoSpaceDN w:val="0"/>
              <w:adjustRightInd w:val="0"/>
              <w:spacing w:after="160" w:line="259" w:lineRule="auto"/>
              <w:rPr>
                <w:rFonts w:asciiTheme="majorHAnsi" w:hAnsiTheme="majorHAnsi" w:cstheme="majorHAnsi"/>
                <w:color w:val="000000"/>
                <w:sz w:val="24"/>
                <w:szCs w:val="24"/>
              </w:rPr>
            </w:pPr>
            <w:r w:rsidRPr="00A84FF4">
              <w:rPr>
                <w:rFonts w:asciiTheme="majorHAnsi" w:hAnsiTheme="majorHAnsi" w:cstheme="majorHAnsi"/>
                <w:color w:val="000000"/>
                <w:sz w:val="24"/>
                <w:szCs w:val="24"/>
              </w:rPr>
              <w:t>(W) Working knowledge and practical experience</w:t>
            </w:r>
          </w:p>
          <w:p w14:paraId="16BFBAB4" w14:textId="77777777" w:rsidR="009C3983" w:rsidRDefault="009C3983" w:rsidP="00E70951">
            <w:pPr>
              <w:numPr>
                <w:ilvl w:val="0"/>
                <w:numId w:val="10"/>
              </w:numPr>
              <w:autoSpaceDE w:val="0"/>
              <w:autoSpaceDN w:val="0"/>
              <w:adjustRightInd w:val="0"/>
              <w:spacing w:after="160" w:line="259" w:lineRule="auto"/>
              <w:rPr>
                <w:rFonts w:asciiTheme="majorHAnsi" w:hAnsiTheme="majorHAnsi" w:cstheme="majorHAnsi"/>
                <w:color w:val="000000"/>
                <w:sz w:val="24"/>
                <w:szCs w:val="24"/>
              </w:rPr>
            </w:pPr>
            <w:r w:rsidRPr="00A84FF4">
              <w:rPr>
                <w:rFonts w:asciiTheme="majorHAnsi" w:hAnsiTheme="majorHAnsi" w:cstheme="majorHAnsi"/>
                <w:color w:val="000000"/>
                <w:sz w:val="24"/>
                <w:szCs w:val="24"/>
              </w:rPr>
              <w:t>You have a good understanding of this competence</w:t>
            </w:r>
          </w:p>
          <w:p w14:paraId="546A4216" w14:textId="77777777" w:rsidR="009C3983" w:rsidRPr="00A84FF4" w:rsidRDefault="009C3983" w:rsidP="00E70951">
            <w:pPr>
              <w:numPr>
                <w:ilvl w:val="0"/>
                <w:numId w:val="10"/>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0222AFCD" w14:textId="77777777" w:rsidTr="00E70951">
        <w:trPr>
          <w:cantSplit/>
        </w:trPr>
        <w:tc>
          <w:tcPr>
            <w:tcW w:w="1963" w:type="dxa"/>
          </w:tcPr>
          <w:p w14:paraId="511F987A"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lastRenderedPageBreak/>
              <w:t>Knowledge management</w:t>
            </w:r>
          </w:p>
        </w:tc>
        <w:tc>
          <w:tcPr>
            <w:tcW w:w="6170" w:type="dxa"/>
          </w:tcPr>
          <w:p w14:paraId="44295EA8"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Knowledge Management is the ability identify, share and promote best</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practices and lessons learned to create a culture of learning and good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practice that supports continuous improvement to optimise project</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delivery.</w:t>
            </w:r>
          </w:p>
        </w:tc>
        <w:tc>
          <w:tcPr>
            <w:tcW w:w="5815" w:type="dxa"/>
          </w:tcPr>
          <w:p w14:paraId="022120D0"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(A) Basic knowledge and limited or no experience</w:t>
            </w:r>
          </w:p>
          <w:p w14:paraId="4BF46D81" w14:textId="77777777" w:rsidR="009C3983" w:rsidRPr="00EE6F43" w:rsidRDefault="009C3983" w:rsidP="00E70951">
            <w:pPr>
              <w:numPr>
                <w:ilvl w:val="0"/>
                <w:numId w:val="9"/>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understand how it can be applied.</w:t>
            </w:r>
          </w:p>
          <w:p w14:paraId="7B19D291"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can describe the benefits and importance.</w:t>
            </w:r>
          </w:p>
          <w:p w14:paraId="28AFFA51"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may have applied it in a low complexity project under supervision or assisted others in delivering it.</w:t>
            </w:r>
          </w:p>
        </w:tc>
      </w:tr>
      <w:tr w:rsidR="009C3983" w:rsidRPr="00EE6F43" w14:paraId="4264C330" w14:textId="77777777" w:rsidTr="00E70951">
        <w:trPr>
          <w:cantSplit/>
        </w:trPr>
        <w:tc>
          <w:tcPr>
            <w:tcW w:w="13948" w:type="dxa"/>
            <w:gridSpan w:val="3"/>
            <w:shd w:val="clear" w:color="auto" w:fill="D9D9D9" w:themeFill="background1" w:themeFillShade="D9"/>
          </w:tcPr>
          <w:p w14:paraId="07BEEBB2" w14:textId="77777777" w:rsidR="009C3983" w:rsidRPr="00B06D58" w:rsidRDefault="009C3983" w:rsidP="00E70951">
            <w:pPr>
              <w:autoSpaceDE w:val="0"/>
              <w:autoSpaceDN w:val="0"/>
              <w:adjustRightInd w:val="0"/>
              <w:jc w:val="center"/>
              <w:rPr>
                <w:rFonts w:asciiTheme="majorHAnsi" w:hAnsiTheme="majorHAnsi" w:cstheme="majorHAnsi"/>
                <w:b/>
                <w:color w:val="000000"/>
                <w:sz w:val="24"/>
                <w:szCs w:val="24"/>
              </w:rPr>
            </w:pPr>
            <w:r w:rsidRPr="00B06D58">
              <w:rPr>
                <w:rFonts w:asciiTheme="majorHAnsi" w:hAnsiTheme="majorHAnsi" w:cstheme="majorHAnsi"/>
                <w:b/>
                <w:color w:val="000000"/>
                <w:sz w:val="24"/>
                <w:szCs w:val="24"/>
              </w:rPr>
              <w:t>Project Delivery Profession – Behavioural/Leadership Competencies</w:t>
            </w:r>
          </w:p>
        </w:tc>
      </w:tr>
      <w:tr w:rsidR="009C3983" w:rsidRPr="00EE6F43" w14:paraId="6C6DE803" w14:textId="77777777" w:rsidTr="00E70951">
        <w:trPr>
          <w:cantSplit/>
        </w:trPr>
        <w:tc>
          <w:tcPr>
            <w:tcW w:w="1963" w:type="dxa"/>
          </w:tcPr>
          <w:p w14:paraId="2EA0E9C3"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Visible leadership</w:t>
            </w:r>
          </w:p>
        </w:tc>
        <w:tc>
          <w:tcPr>
            <w:tcW w:w="6170" w:type="dxa"/>
          </w:tcPr>
          <w:p w14:paraId="6E34A685"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engage, motivate and coach others. To act as a role model and inspire and empower others.</w:t>
            </w:r>
          </w:p>
        </w:tc>
        <w:tc>
          <w:tcPr>
            <w:tcW w:w="5815" w:type="dxa"/>
          </w:tcPr>
          <w:p w14:paraId="74E51D7F" w14:textId="77777777" w:rsidR="009C3983" w:rsidRPr="00A84FF4" w:rsidRDefault="009C3983" w:rsidP="00E70951">
            <w:pPr>
              <w:autoSpaceDE w:val="0"/>
              <w:autoSpaceDN w:val="0"/>
              <w:adjustRightInd w:val="0"/>
              <w:spacing w:after="160" w:line="259" w:lineRule="auto"/>
              <w:rPr>
                <w:rFonts w:asciiTheme="majorHAnsi" w:hAnsiTheme="majorHAnsi" w:cstheme="majorHAnsi"/>
                <w:color w:val="000000"/>
                <w:sz w:val="24"/>
                <w:szCs w:val="24"/>
              </w:rPr>
            </w:pPr>
            <w:r w:rsidRPr="00A84FF4">
              <w:rPr>
                <w:rFonts w:asciiTheme="majorHAnsi" w:hAnsiTheme="majorHAnsi" w:cstheme="majorHAnsi"/>
                <w:color w:val="000000"/>
                <w:sz w:val="24"/>
                <w:szCs w:val="24"/>
              </w:rPr>
              <w:t>(W) Working knowledge and practical experience</w:t>
            </w:r>
          </w:p>
          <w:p w14:paraId="14A9819B" w14:textId="77777777" w:rsidR="009C3983" w:rsidRDefault="009C3983" w:rsidP="00E70951">
            <w:pPr>
              <w:numPr>
                <w:ilvl w:val="0"/>
                <w:numId w:val="10"/>
              </w:numPr>
              <w:autoSpaceDE w:val="0"/>
              <w:autoSpaceDN w:val="0"/>
              <w:adjustRightInd w:val="0"/>
              <w:spacing w:after="160" w:line="259" w:lineRule="auto"/>
              <w:rPr>
                <w:rFonts w:asciiTheme="majorHAnsi" w:hAnsiTheme="majorHAnsi" w:cstheme="majorHAnsi"/>
                <w:color w:val="000000"/>
                <w:sz w:val="24"/>
                <w:szCs w:val="24"/>
              </w:rPr>
            </w:pPr>
            <w:r w:rsidRPr="00A84FF4">
              <w:rPr>
                <w:rFonts w:asciiTheme="majorHAnsi" w:hAnsiTheme="majorHAnsi" w:cstheme="majorHAnsi"/>
                <w:color w:val="000000"/>
                <w:sz w:val="24"/>
                <w:szCs w:val="24"/>
              </w:rPr>
              <w:t>You have a good understanding of this competence</w:t>
            </w:r>
          </w:p>
          <w:p w14:paraId="45DDE383" w14:textId="77777777" w:rsidR="009C3983" w:rsidRPr="00A84FF4" w:rsidRDefault="009C3983" w:rsidP="00E70951">
            <w:pPr>
              <w:numPr>
                <w:ilvl w:val="0"/>
                <w:numId w:val="10"/>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650B96E3" w14:textId="77777777" w:rsidTr="00E70951">
        <w:trPr>
          <w:cantSplit/>
        </w:trPr>
        <w:tc>
          <w:tcPr>
            <w:tcW w:w="1963" w:type="dxa"/>
          </w:tcPr>
          <w:p w14:paraId="4F6AA99C"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Credible action</w:t>
            </w:r>
          </w:p>
        </w:tc>
        <w:tc>
          <w:tcPr>
            <w:tcW w:w="6170" w:type="dxa"/>
          </w:tcPr>
          <w:p w14:paraId="49F99C83"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 xml:space="preserve">The ability to promote the wider public good in all actions and to act in a morally, legally and socially appropriate manner </w:t>
            </w:r>
            <w:proofErr w:type="gramStart"/>
            <w:r w:rsidRPr="00EE6F43">
              <w:rPr>
                <w:rFonts w:asciiTheme="majorHAnsi" w:hAnsiTheme="majorHAnsi" w:cstheme="majorHAnsi"/>
                <w:color w:val="000000"/>
                <w:sz w:val="24"/>
                <w:szCs w:val="24"/>
              </w:rPr>
              <w:t>at all</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times</w:t>
            </w:r>
            <w:proofErr w:type="gramEnd"/>
            <w:r w:rsidRPr="00EE6F43">
              <w:rPr>
                <w:rFonts w:asciiTheme="majorHAnsi" w:hAnsiTheme="majorHAnsi" w:cstheme="majorHAnsi"/>
                <w:color w:val="000000"/>
                <w:sz w:val="24"/>
                <w:szCs w:val="24"/>
              </w:rPr>
              <w:t>. Challenges unacceptable behaviour.</w:t>
            </w:r>
          </w:p>
        </w:tc>
        <w:tc>
          <w:tcPr>
            <w:tcW w:w="5815" w:type="dxa"/>
          </w:tcPr>
          <w:p w14:paraId="07F63B70"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0C52F61B"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65B8290C"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242B1F7C" w14:textId="77777777" w:rsidTr="00E70951">
        <w:trPr>
          <w:cantSplit/>
        </w:trPr>
        <w:tc>
          <w:tcPr>
            <w:tcW w:w="1963" w:type="dxa"/>
          </w:tcPr>
          <w:p w14:paraId="08A86107"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lastRenderedPageBreak/>
              <w:t>Working with ambiguity</w:t>
            </w:r>
          </w:p>
        </w:tc>
        <w:tc>
          <w:tcPr>
            <w:tcW w:w="6170" w:type="dxa"/>
          </w:tcPr>
          <w:p w14:paraId="3E9F05DC"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work in an environment of uncertainty and continual change. Able to feel comfortable making decisions and</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setting direction without having the full picture and re-focus as details emerge. Can apply knowledge and techniques to</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reduce ambiguity.</w:t>
            </w:r>
          </w:p>
        </w:tc>
        <w:tc>
          <w:tcPr>
            <w:tcW w:w="5815" w:type="dxa"/>
          </w:tcPr>
          <w:p w14:paraId="75B0AB3A"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(A) Basic knowledge and limited or no experience</w:t>
            </w:r>
          </w:p>
          <w:p w14:paraId="15A5B5E7" w14:textId="77777777" w:rsidR="009C3983" w:rsidRPr="00EE6F43" w:rsidRDefault="009C3983" w:rsidP="00E70951">
            <w:pPr>
              <w:numPr>
                <w:ilvl w:val="0"/>
                <w:numId w:val="9"/>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understand how it can be applied.</w:t>
            </w:r>
          </w:p>
          <w:p w14:paraId="11400CB4"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can describe the benefits and importance.</w:t>
            </w:r>
          </w:p>
          <w:p w14:paraId="61340831"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may have applied it in a low complexity project under supervision or assisted others in delivering it.</w:t>
            </w:r>
          </w:p>
        </w:tc>
      </w:tr>
      <w:tr w:rsidR="009C3983" w:rsidRPr="00EE6F43" w14:paraId="17F12918" w14:textId="77777777" w:rsidTr="00E70951">
        <w:trPr>
          <w:cantSplit/>
        </w:trPr>
        <w:tc>
          <w:tcPr>
            <w:tcW w:w="1963" w:type="dxa"/>
          </w:tcPr>
          <w:p w14:paraId="2563B02A"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Collaboration</w:t>
            </w:r>
          </w:p>
        </w:tc>
        <w:tc>
          <w:tcPr>
            <w:tcW w:w="6170" w:type="dxa"/>
          </w:tcPr>
          <w:p w14:paraId="7C6A061C"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establish and develop productive relationships with internal and external stakeholders, bringing people together</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to benefit the project.</w:t>
            </w:r>
          </w:p>
        </w:tc>
        <w:tc>
          <w:tcPr>
            <w:tcW w:w="5815" w:type="dxa"/>
          </w:tcPr>
          <w:p w14:paraId="0A794B9F"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6A56D885"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20BD4447"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0CA0EF76" w14:textId="77777777" w:rsidTr="00E70951">
        <w:trPr>
          <w:cantSplit/>
        </w:trPr>
        <w:tc>
          <w:tcPr>
            <w:tcW w:w="1963" w:type="dxa"/>
          </w:tcPr>
          <w:p w14:paraId="19C23445"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Influencing</w:t>
            </w:r>
          </w:p>
        </w:tc>
        <w:tc>
          <w:tcPr>
            <w:tcW w:w="6170" w:type="dxa"/>
          </w:tcPr>
          <w:p w14:paraId="4A5BF789"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influence, change and impact decisions with both internal and external stakeholders.</w:t>
            </w:r>
          </w:p>
        </w:tc>
        <w:tc>
          <w:tcPr>
            <w:tcW w:w="5815" w:type="dxa"/>
          </w:tcPr>
          <w:p w14:paraId="45340CA6"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78D619E3"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48AC14A6"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1917CC55" w14:textId="77777777" w:rsidTr="00E70951">
        <w:trPr>
          <w:cantSplit/>
        </w:trPr>
        <w:tc>
          <w:tcPr>
            <w:tcW w:w="1963" w:type="dxa"/>
          </w:tcPr>
          <w:p w14:paraId="150F3C77"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lastRenderedPageBreak/>
              <w:t>Conflict resolution</w:t>
            </w:r>
          </w:p>
        </w:tc>
        <w:tc>
          <w:tcPr>
            <w:tcW w:w="6170" w:type="dxa"/>
          </w:tcPr>
          <w:p w14:paraId="048F565C"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recognize, anticipate and effectively deal with existing or potential conflicts at an individual, team or</w:t>
            </w:r>
          </w:p>
          <w:p w14:paraId="09F0B296"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strategic level.</w:t>
            </w:r>
          </w:p>
        </w:tc>
        <w:tc>
          <w:tcPr>
            <w:tcW w:w="5815" w:type="dxa"/>
          </w:tcPr>
          <w:p w14:paraId="71FFC994"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7CE52F98"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7F5FCBBB"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0C2EBF0E" w14:textId="77777777" w:rsidTr="00E70951">
        <w:trPr>
          <w:cantSplit/>
        </w:trPr>
        <w:tc>
          <w:tcPr>
            <w:tcW w:w="1963" w:type="dxa"/>
          </w:tcPr>
          <w:p w14:paraId="4106950C"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Inspiring others</w:t>
            </w:r>
          </w:p>
        </w:tc>
        <w:tc>
          <w:tcPr>
            <w:tcW w:w="6170" w:type="dxa"/>
          </w:tcPr>
          <w:p w14:paraId="3490C1BB"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create and present a compelling vision and set clear direction, that motivates others to work towards a</w:t>
            </w:r>
          </w:p>
          <w:p w14:paraId="3064EAA4"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common goal.</w:t>
            </w:r>
          </w:p>
        </w:tc>
        <w:tc>
          <w:tcPr>
            <w:tcW w:w="5815" w:type="dxa"/>
          </w:tcPr>
          <w:p w14:paraId="2A8A68E6"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1AE718CC"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2EAF0A66"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0FE32690" w14:textId="77777777" w:rsidTr="00E70951">
        <w:trPr>
          <w:cantSplit/>
        </w:trPr>
        <w:tc>
          <w:tcPr>
            <w:tcW w:w="1963" w:type="dxa"/>
          </w:tcPr>
          <w:p w14:paraId="786420F3"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Resilience</w:t>
            </w:r>
          </w:p>
        </w:tc>
        <w:tc>
          <w:tcPr>
            <w:tcW w:w="6170" w:type="dxa"/>
          </w:tcPr>
          <w:p w14:paraId="3450F234"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adapt to changing circumstances and adverse situations whilst remaining calm, reassuring others and</w:t>
            </w:r>
          </w:p>
          <w:p w14:paraId="20688C56"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maintaining performance.</w:t>
            </w:r>
          </w:p>
        </w:tc>
        <w:tc>
          <w:tcPr>
            <w:tcW w:w="5815" w:type="dxa"/>
          </w:tcPr>
          <w:p w14:paraId="65DC71BE"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55047032"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265116C4"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6C9E3656" w14:textId="77777777" w:rsidTr="00E70951">
        <w:trPr>
          <w:cantSplit/>
        </w:trPr>
        <w:tc>
          <w:tcPr>
            <w:tcW w:w="1963" w:type="dxa"/>
          </w:tcPr>
          <w:p w14:paraId="184B0F1F"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t>Innovation</w:t>
            </w:r>
          </w:p>
        </w:tc>
        <w:tc>
          <w:tcPr>
            <w:tcW w:w="6170" w:type="dxa"/>
          </w:tcPr>
          <w:p w14:paraId="128FE391"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think of, research and apply new ideas and ways of doing things. Encourages and supports innovations from</w:t>
            </w:r>
            <w:r>
              <w:rPr>
                <w:rFonts w:asciiTheme="majorHAnsi" w:hAnsiTheme="majorHAnsi" w:cstheme="majorHAnsi"/>
                <w:color w:val="000000"/>
                <w:sz w:val="24"/>
                <w:szCs w:val="24"/>
              </w:rPr>
              <w:t xml:space="preserve"> </w:t>
            </w:r>
            <w:r w:rsidRPr="00EE6F43">
              <w:rPr>
                <w:rFonts w:asciiTheme="majorHAnsi" w:hAnsiTheme="majorHAnsi" w:cstheme="majorHAnsi"/>
                <w:color w:val="000000"/>
                <w:sz w:val="24"/>
                <w:szCs w:val="24"/>
              </w:rPr>
              <w:t>others, is willing to experiment and follow ideas through to implementation.</w:t>
            </w:r>
          </w:p>
        </w:tc>
        <w:tc>
          <w:tcPr>
            <w:tcW w:w="5815" w:type="dxa"/>
          </w:tcPr>
          <w:p w14:paraId="3519FA35"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(W) Working knowledge and practical experience</w:t>
            </w:r>
          </w:p>
          <w:p w14:paraId="40A09680"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 good understanding of this competence</w:t>
            </w:r>
          </w:p>
          <w:p w14:paraId="6BBA7EC5" w14:textId="77777777" w:rsidR="009C3983" w:rsidRPr="00EE6F43" w:rsidRDefault="009C3983" w:rsidP="00E70951">
            <w:pPr>
              <w:numPr>
                <w:ilvl w:val="0"/>
                <w:numId w:val="11"/>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have applied this independently in low complexity projects and/or under supervision in more complex projects</w:t>
            </w:r>
          </w:p>
        </w:tc>
      </w:tr>
      <w:tr w:rsidR="009C3983" w:rsidRPr="00EE6F43" w14:paraId="73C6029E" w14:textId="77777777" w:rsidTr="00E70951">
        <w:trPr>
          <w:cantSplit/>
        </w:trPr>
        <w:tc>
          <w:tcPr>
            <w:tcW w:w="1963" w:type="dxa"/>
          </w:tcPr>
          <w:p w14:paraId="0C977B4E" w14:textId="77777777" w:rsidR="009C3983" w:rsidRPr="00EE6F43" w:rsidRDefault="009C3983" w:rsidP="00E70951">
            <w:pPr>
              <w:spacing w:after="160" w:line="259" w:lineRule="auto"/>
              <w:rPr>
                <w:rFonts w:asciiTheme="majorHAnsi" w:hAnsiTheme="majorHAnsi" w:cstheme="majorHAnsi"/>
                <w:sz w:val="24"/>
                <w:szCs w:val="24"/>
              </w:rPr>
            </w:pPr>
            <w:r w:rsidRPr="00EE6F43">
              <w:rPr>
                <w:rFonts w:asciiTheme="majorHAnsi" w:hAnsiTheme="majorHAnsi" w:cstheme="majorHAnsi"/>
                <w:sz w:val="24"/>
                <w:szCs w:val="24"/>
              </w:rPr>
              <w:lastRenderedPageBreak/>
              <w:t>Culture change</w:t>
            </w:r>
          </w:p>
        </w:tc>
        <w:tc>
          <w:tcPr>
            <w:tcW w:w="6170" w:type="dxa"/>
          </w:tcPr>
          <w:p w14:paraId="2A620EC4" w14:textId="77777777" w:rsidR="009C3983" w:rsidRPr="00EE6F43" w:rsidRDefault="009C3983" w:rsidP="00E70951">
            <w:pPr>
              <w:autoSpaceDE w:val="0"/>
              <w:autoSpaceDN w:val="0"/>
              <w:adjustRightInd w:val="0"/>
              <w:spacing w:line="221" w:lineRule="atLeast"/>
              <w:rPr>
                <w:rFonts w:asciiTheme="majorHAnsi" w:hAnsiTheme="majorHAnsi" w:cstheme="majorHAnsi"/>
                <w:color w:val="000000"/>
                <w:sz w:val="24"/>
                <w:szCs w:val="24"/>
              </w:rPr>
            </w:pPr>
            <w:r w:rsidRPr="00EE6F43">
              <w:rPr>
                <w:rFonts w:asciiTheme="majorHAnsi" w:hAnsiTheme="majorHAnsi" w:cstheme="majorHAnsi"/>
                <w:color w:val="000000"/>
                <w:sz w:val="24"/>
                <w:szCs w:val="24"/>
              </w:rPr>
              <w:t>The ability to plan, lead and effect positive cultural change, securing commitment and buy-in and promoting a positive long term vision. Recognizes when broader culture change is</w:t>
            </w:r>
            <w:r>
              <w:rPr>
                <w:rFonts w:asciiTheme="majorHAnsi" w:hAnsiTheme="majorHAnsi" w:cstheme="majorHAnsi"/>
                <w:color w:val="000000"/>
                <w:sz w:val="24"/>
                <w:szCs w:val="24"/>
              </w:rPr>
              <w:t xml:space="preserve"> necessary to deliver a project</w:t>
            </w:r>
            <w:r w:rsidRPr="00EE6F43">
              <w:rPr>
                <w:rFonts w:asciiTheme="majorHAnsi" w:hAnsiTheme="majorHAnsi" w:cstheme="majorHAnsi"/>
                <w:color w:val="000000"/>
                <w:sz w:val="24"/>
                <w:szCs w:val="24"/>
              </w:rPr>
              <w:t>.</w:t>
            </w:r>
          </w:p>
        </w:tc>
        <w:tc>
          <w:tcPr>
            <w:tcW w:w="5815" w:type="dxa"/>
          </w:tcPr>
          <w:p w14:paraId="0EDD4E39" w14:textId="77777777" w:rsidR="009C3983" w:rsidRPr="00EE6F43" w:rsidRDefault="009C3983" w:rsidP="00E70951">
            <w:pPr>
              <w:autoSpaceDE w:val="0"/>
              <w:autoSpaceDN w:val="0"/>
              <w:adjustRightInd w:val="0"/>
              <w:rPr>
                <w:rFonts w:asciiTheme="majorHAnsi" w:hAnsiTheme="majorHAnsi" w:cstheme="majorHAnsi"/>
                <w:color w:val="000000"/>
                <w:sz w:val="24"/>
                <w:szCs w:val="24"/>
              </w:rPr>
            </w:pPr>
            <w:r w:rsidRPr="00EE6F43">
              <w:rPr>
                <w:rFonts w:asciiTheme="majorHAnsi" w:hAnsiTheme="majorHAnsi" w:cstheme="majorHAnsi"/>
                <w:color w:val="000000"/>
                <w:sz w:val="24"/>
                <w:szCs w:val="24"/>
              </w:rPr>
              <w:t>(A) Basic knowledge and limited or no experience</w:t>
            </w:r>
          </w:p>
          <w:p w14:paraId="5B0E8C17" w14:textId="77777777" w:rsidR="009C3983" w:rsidRPr="00EE6F43" w:rsidRDefault="009C3983" w:rsidP="00E70951">
            <w:pPr>
              <w:numPr>
                <w:ilvl w:val="0"/>
                <w:numId w:val="9"/>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understand how it can be applied.</w:t>
            </w:r>
          </w:p>
          <w:p w14:paraId="58212EB6"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can describe the benefits and importance.</w:t>
            </w:r>
          </w:p>
          <w:p w14:paraId="0C09EC97" w14:textId="77777777" w:rsidR="009C3983" w:rsidRPr="00EE6F43" w:rsidRDefault="009C3983" w:rsidP="00E70951">
            <w:pPr>
              <w:numPr>
                <w:ilvl w:val="0"/>
                <w:numId w:val="8"/>
              </w:numPr>
              <w:autoSpaceDE w:val="0"/>
              <w:autoSpaceDN w:val="0"/>
              <w:adjustRightInd w:val="0"/>
              <w:spacing w:after="160" w:line="259" w:lineRule="auto"/>
              <w:rPr>
                <w:rFonts w:asciiTheme="majorHAnsi" w:hAnsiTheme="majorHAnsi" w:cstheme="majorHAnsi"/>
                <w:color w:val="000000"/>
                <w:sz w:val="24"/>
                <w:szCs w:val="24"/>
              </w:rPr>
            </w:pPr>
            <w:r w:rsidRPr="00EE6F43">
              <w:rPr>
                <w:rFonts w:asciiTheme="majorHAnsi" w:hAnsiTheme="majorHAnsi" w:cstheme="majorHAnsi"/>
                <w:color w:val="000000"/>
                <w:sz w:val="24"/>
                <w:szCs w:val="24"/>
              </w:rPr>
              <w:t>You may have applied it in a low complexity project under supervision or assisted others in delivering it.</w:t>
            </w:r>
          </w:p>
        </w:tc>
      </w:tr>
    </w:tbl>
    <w:p w14:paraId="0E5F5639" w14:textId="77777777" w:rsidR="00FA4C61" w:rsidRDefault="00FA4C61" w:rsidP="00C6492C">
      <w:pPr>
        <w:rPr>
          <w:rFonts w:asciiTheme="majorHAnsi" w:hAnsiTheme="majorHAnsi" w:cstheme="majorHAnsi"/>
          <w:sz w:val="24"/>
        </w:rPr>
      </w:pPr>
    </w:p>
    <w:p w14:paraId="7A7B6EB1" w14:textId="77777777" w:rsidR="00FA4C61" w:rsidRDefault="00FA4C61" w:rsidP="00C6492C">
      <w:pPr>
        <w:rPr>
          <w:rFonts w:asciiTheme="majorHAnsi" w:hAnsiTheme="majorHAnsi" w:cstheme="majorHAnsi"/>
          <w:sz w:val="24"/>
        </w:rPr>
      </w:pPr>
    </w:p>
    <w:p w14:paraId="6C528006" w14:textId="77777777" w:rsidR="00FA4C61" w:rsidRDefault="00FA4C61" w:rsidP="00C6492C">
      <w:pPr>
        <w:rPr>
          <w:rFonts w:asciiTheme="majorHAnsi" w:hAnsiTheme="majorHAnsi" w:cstheme="majorHAnsi"/>
          <w:sz w:val="24"/>
        </w:rPr>
      </w:pPr>
    </w:p>
    <w:p w14:paraId="34064C9C" w14:textId="77777777" w:rsidR="00FA4C61" w:rsidRDefault="00FA4C61" w:rsidP="00C6492C">
      <w:pPr>
        <w:rPr>
          <w:rFonts w:asciiTheme="majorHAnsi" w:hAnsiTheme="majorHAnsi" w:cstheme="majorHAnsi"/>
          <w:sz w:val="24"/>
        </w:rPr>
      </w:pPr>
    </w:p>
    <w:p w14:paraId="70B5BBD5" w14:textId="77777777" w:rsidR="00FA4C61" w:rsidRDefault="00FA4C61" w:rsidP="00C6492C">
      <w:pPr>
        <w:rPr>
          <w:rFonts w:asciiTheme="majorHAnsi" w:hAnsiTheme="majorHAnsi" w:cstheme="majorHAnsi"/>
          <w:sz w:val="24"/>
        </w:rPr>
        <w:sectPr w:rsidR="00FA4C61" w:rsidSect="00C6492C">
          <w:pgSz w:w="16838" w:h="11906" w:orient="landscape"/>
          <w:pgMar w:top="1440" w:right="1440" w:bottom="1440" w:left="1440" w:header="708" w:footer="708" w:gutter="0"/>
          <w:cols w:space="708"/>
          <w:docGrid w:linePitch="360"/>
        </w:sectPr>
      </w:pPr>
    </w:p>
    <w:p w14:paraId="3B870EE0" w14:textId="77777777" w:rsidR="00B33C59" w:rsidRDefault="00B33C59" w:rsidP="00B33C59">
      <w:pPr>
        <w:ind w:right="-49"/>
        <w:rPr>
          <w:rFonts w:asciiTheme="majorHAnsi" w:hAnsiTheme="majorHAnsi" w:cstheme="majorHAnsi"/>
          <w:b/>
          <w:sz w:val="24"/>
          <w:szCs w:val="24"/>
        </w:rPr>
      </w:pPr>
      <w:r>
        <w:rPr>
          <w:rFonts w:asciiTheme="majorHAnsi" w:hAnsiTheme="majorHAnsi" w:cstheme="majorHAnsi"/>
          <w:b/>
          <w:sz w:val="24"/>
          <w:szCs w:val="24"/>
        </w:rPr>
        <w:lastRenderedPageBreak/>
        <w:t>Travel</w:t>
      </w:r>
    </w:p>
    <w:p w14:paraId="47528BDB" w14:textId="44CC1A4A" w:rsidR="00B33C59" w:rsidRDefault="00B33C59" w:rsidP="00B33C59">
      <w:pPr>
        <w:pStyle w:val="NoSpacing"/>
        <w:rPr>
          <w:rFonts w:asciiTheme="majorHAnsi" w:hAnsiTheme="majorHAnsi" w:cstheme="majorHAnsi"/>
          <w:sz w:val="24"/>
          <w:szCs w:val="24"/>
          <w:lang w:val="en" w:eastAsia="en-GB"/>
        </w:rPr>
      </w:pPr>
      <w:r w:rsidRPr="00D25A70">
        <w:rPr>
          <w:rFonts w:asciiTheme="majorHAnsi" w:hAnsiTheme="majorHAnsi" w:cstheme="majorHAnsi"/>
          <w:sz w:val="24"/>
          <w:szCs w:val="24"/>
          <w:lang w:val="en" w:eastAsia="en-GB"/>
        </w:rPr>
        <w:t>Frequent travel to other sites is required for this post.</w:t>
      </w:r>
    </w:p>
    <w:p w14:paraId="65195888" w14:textId="77777777" w:rsidR="00B33C59" w:rsidRPr="00D25A70" w:rsidRDefault="00B33C59" w:rsidP="00B33C59">
      <w:pPr>
        <w:pStyle w:val="NoSpacing"/>
        <w:rPr>
          <w:rFonts w:asciiTheme="majorHAnsi" w:hAnsiTheme="majorHAnsi" w:cstheme="majorHAnsi"/>
          <w:color w:val="333333"/>
          <w:sz w:val="24"/>
          <w:szCs w:val="24"/>
          <w:lang w:val="en" w:eastAsia="en-GB"/>
        </w:rPr>
      </w:pPr>
    </w:p>
    <w:p w14:paraId="06F3DF4E" w14:textId="77777777" w:rsidR="00FA4C61" w:rsidRPr="00952D1B" w:rsidRDefault="00FA4C61" w:rsidP="00FA4C61">
      <w:pPr>
        <w:ind w:right="-49"/>
        <w:rPr>
          <w:rFonts w:asciiTheme="majorHAnsi" w:hAnsiTheme="majorHAnsi" w:cstheme="majorHAnsi"/>
          <w:b/>
          <w:sz w:val="24"/>
          <w:szCs w:val="24"/>
        </w:rPr>
      </w:pPr>
      <w:r w:rsidRPr="00952D1B">
        <w:rPr>
          <w:rFonts w:asciiTheme="majorHAnsi" w:hAnsiTheme="majorHAnsi" w:cstheme="majorHAnsi"/>
          <w:b/>
          <w:sz w:val="24"/>
          <w:szCs w:val="24"/>
        </w:rPr>
        <w:t>Flexible working options</w:t>
      </w:r>
    </w:p>
    <w:p w14:paraId="54CA6FCD" w14:textId="77777777" w:rsidR="00FA4C61" w:rsidRPr="00952D1B" w:rsidRDefault="00FA4C61" w:rsidP="00FA4C61">
      <w:pPr>
        <w:autoSpaceDE w:val="0"/>
        <w:autoSpaceDN w:val="0"/>
        <w:adjustRightInd w:val="0"/>
        <w:rPr>
          <w:rFonts w:asciiTheme="majorHAnsi" w:hAnsiTheme="majorHAnsi" w:cstheme="majorHAnsi"/>
          <w:sz w:val="24"/>
          <w:szCs w:val="24"/>
        </w:rPr>
      </w:pPr>
      <w:r w:rsidRPr="00952D1B">
        <w:rPr>
          <w:rFonts w:asciiTheme="majorHAnsi" w:hAnsiTheme="majorHAnsi" w:cstheme="majorHAnsi"/>
          <w:sz w:val="24"/>
          <w:szCs w:val="24"/>
        </w:rPr>
        <w:t>MoJ offers a flexible working system in many of its offices.</w:t>
      </w:r>
    </w:p>
    <w:p w14:paraId="752FFBB6" w14:textId="77777777" w:rsidR="00FA4C61" w:rsidRPr="00952D1B" w:rsidRDefault="00FA4C61" w:rsidP="00FA4C61">
      <w:pPr>
        <w:ind w:right="-49"/>
        <w:rPr>
          <w:rFonts w:asciiTheme="majorHAnsi" w:hAnsiTheme="majorHAnsi" w:cstheme="majorHAnsi"/>
          <w:b/>
          <w:sz w:val="24"/>
          <w:szCs w:val="24"/>
        </w:rPr>
      </w:pPr>
      <w:r w:rsidRPr="00952D1B">
        <w:rPr>
          <w:rFonts w:asciiTheme="majorHAnsi" w:hAnsiTheme="majorHAnsi" w:cstheme="majorHAnsi"/>
          <w:b/>
          <w:sz w:val="24"/>
          <w:szCs w:val="24"/>
        </w:rPr>
        <w:t>Job Sharing and Reduced Hours</w:t>
      </w:r>
    </w:p>
    <w:p w14:paraId="4CD87911" w14:textId="77777777" w:rsidR="00FA4C61" w:rsidRPr="00952D1B" w:rsidRDefault="00FA4C61" w:rsidP="00FA4C61">
      <w:pPr>
        <w:autoSpaceDE w:val="0"/>
        <w:autoSpaceDN w:val="0"/>
        <w:adjustRightInd w:val="0"/>
        <w:rPr>
          <w:rFonts w:asciiTheme="majorHAnsi" w:hAnsiTheme="majorHAnsi" w:cstheme="majorHAnsi"/>
          <w:sz w:val="24"/>
          <w:szCs w:val="24"/>
        </w:rPr>
      </w:pPr>
      <w:r w:rsidRPr="00952D1B">
        <w:rPr>
          <w:rFonts w:asciiTheme="majorHAnsi" w:hAnsiTheme="majorHAnsi" w:cstheme="majorHAnsi"/>
          <w:sz w:val="24"/>
          <w:szCs w:val="24"/>
        </w:rPr>
        <w:t>All applications for job sharing or reduced hours will be treated fairly and on a case by case basis in accordance with the MoJ’s flexible work</w:t>
      </w:r>
      <w:r>
        <w:rPr>
          <w:rFonts w:asciiTheme="majorHAnsi" w:hAnsiTheme="majorHAnsi" w:cstheme="majorHAnsi"/>
          <w:sz w:val="24"/>
          <w:szCs w:val="24"/>
        </w:rPr>
        <w:t>ing policy and equality policy.</w:t>
      </w:r>
    </w:p>
    <w:p w14:paraId="27A95612" w14:textId="77777777" w:rsidR="00FA4C61" w:rsidRPr="00952D1B" w:rsidRDefault="00FA4C61" w:rsidP="00FA4C61">
      <w:pPr>
        <w:ind w:right="-49"/>
        <w:rPr>
          <w:rFonts w:asciiTheme="majorHAnsi" w:hAnsiTheme="majorHAnsi" w:cstheme="majorHAnsi"/>
          <w:b/>
          <w:sz w:val="24"/>
          <w:szCs w:val="24"/>
        </w:rPr>
      </w:pPr>
      <w:r w:rsidRPr="00952D1B">
        <w:rPr>
          <w:rFonts w:asciiTheme="majorHAnsi" w:hAnsiTheme="majorHAnsi" w:cstheme="majorHAnsi"/>
          <w:b/>
          <w:sz w:val="24"/>
          <w:szCs w:val="24"/>
        </w:rPr>
        <w:t>Excess Fares and Relocation Allowances</w:t>
      </w:r>
    </w:p>
    <w:p w14:paraId="2657C2AA" w14:textId="77777777" w:rsidR="00FA4C61" w:rsidRDefault="00FA4C61" w:rsidP="00FA4C61">
      <w:pPr>
        <w:adjustRightInd w:val="0"/>
        <w:rPr>
          <w:rFonts w:asciiTheme="majorHAnsi" w:hAnsiTheme="majorHAnsi" w:cstheme="majorHAnsi"/>
          <w:color w:val="000000"/>
          <w:sz w:val="24"/>
          <w:szCs w:val="24"/>
          <w:lang w:eastAsia="en-GB"/>
        </w:rPr>
      </w:pPr>
      <w:r w:rsidRPr="00952D1B">
        <w:rPr>
          <w:rFonts w:asciiTheme="majorHAnsi" w:hAnsiTheme="majorHAnsi" w:cstheme="majorHAnsi"/>
          <w:color w:val="000000"/>
          <w:sz w:val="24"/>
          <w:szCs w:val="24"/>
          <w:lang w:eastAsia="en-GB"/>
        </w:rPr>
        <w:t>This job is not eligible for relocation allowances but excess fares may be considered in accordance with MoJ’s</w:t>
      </w:r>
      <w:r>
        <w:rPr>
          <w:rFonts w:asciiTheme="majorHAnsi" w:hAnsiTheme="majorHAnsi" w:cstheme="majorHAnsi"/>
          <w:color w:val="000000"/>
          <w:sz w:val="24"/>
          <w:szCs w:val="24"/>
          <w:lang w:eastAsia="en-GB"/>
        </w:rPr>
        <w:t xml:space="preserve"> excess fares allowance policy.</w:t>
      </w:r>
    </w:p>
    <w:p w14:paraId="0FD3AA3C" w14:textId="77777777" w:rsidR="00FA4C61" w:rsidRPr="00952D1B" w:rsidRDefault="00FA4C61" w:rsidP="00FA4C61">
      <w:pPr>
        <w:adjustRightInd w:val="0"/>
        <w:rPr>
          <w:rFonts w:asciiTheme="majorHAnsi" w:hAnsiTheme="majorHAnsi" w:cstheme="majorHAnsi"/>
          <w:color w:val="000000"/>
          <w:sz w:val="24"/>
          <w:szCs w:val="24"/>
          <w:lang w:eastAsia="en-GB"/>
        </w:rPr>
      </w:pPr>
    </w:p>
    <w:p w14:paraId="4636754C" w14:textId="77777777" w:rsidR="00FA4C61" w:rsidRPr="00952D1B" w:rsidRDefault="00FA4C61" w:rsidP="00FA4C61">
      <w:pPr>
        <w:ind w:right="-49"/>
        <w:rPr>
          <w:rFonts w:asciiTheme="majorHAnsi" w:hAnsiTheme="majorHAnsi" w:cstheme="majorHAnsi"/>
          <w:b/>
          <w:bCs/>
          <w:sz w:val="24"/>
          <w:szCs w:val="24"/>
        </w:rPr>
      </w:pPr>
      <w:r w:rsidRPr="00952D1B">
        <w:rPr>
          <w:rFonts w:asciiTheme="majorHAnsi" w:hAnsiTheme="majorHAnsi" w:cstheme="majorHAnsi"/>
          <w:b/>
          <w:bCs/>
          <w:sz w:val="24"/>
          <w:szCs w:val="24"/>
        </w:rPr>
        <w:t>MoJ offers a range of benefits</w:t>
      </w:r>
    </w:p>
    <w:p w14:paraId="323EB29C" w14:textId="77777777" w:rsidR="00FA4C61" w:rsidRPr="00952D1B" w:rsidRDefault="00FA4C61" w:rsidP="00FA4C61">
      <w:pPr>
        <w:ind w:right="-49"/>
        <w:rPr>
          <w:rFonts w:asciiTheme="majorHAnsi" w:hAnsiTheme="majorHAnsi" w:cstheme="majorHAnsi"/>
          <w:b/>
          <w:sz w:val="24"/>
          <w:szCs w:val="24"/>
        </w:rPr>
      </w:pPr>
      <w:r w:rsidRPr="00952D1B">
        <w:rPr>
          <w:rFonts w:asciiTheme="majorHAnsi" w:hAnsiTheme="majorHAnsi" w:cstheme="majorHAnsi"/>
          <w:b/>
          <w:sz w:val="24"/>
          <w:szCs w:val="24"/>
        </w:rPr>
        <w:t xml:space="preserve">Annual Leave </w:t>
      </w:r>
    </w:p>
    <w:p w14:paraId="2A56E7E2" w14:textId="77777777" w:rsidR="00FA4C61" w:rsidRPr="00952D1B" w:rsidRDefault="00FA4C61" w:rsidP="00FA4C61">
      <w:pPr>
        <w:pStyle w:val="bulletlevel1"/>
        <w:numPr>
          <w:ilvl w:val="0"/>
          <w:numId w:val="0"/>
        </w:numPr>
        <w:spacing w:after="80"/>
        <w:rPr>
          <w:rFonts w:asciiTheme="majorHAnsi" w:hAnsiTheme="majorHAnsi" w:cstheme="majorHAnsi"/>
          <w:sz w:val="24"/>
          <w:szCs w:val="24"/>
        </w:rPr>
      </w:pPr>
      <w:r w:rsidRPr="00952D1B">
        <w:rPr>
          <w:rFonts w:asciiTheme="majorHAnsi" w:hAnsiTheme="majorHAnsi" w:cstheme="majorHAnsi"/>
          <w:sz w:val="24"/>
          <w:szCs w:val="24"/>
        </w:rPr>
        <w:t xml:space="preserve">Generous allowances for paid holiday starting at 23 days per year, and rising as your service increases. There is also a scheme to allow qualifying staff to buy or sell up to three days leave each year.  Additional paid time off for public holidays and 2.5 privilege days. Leave for part-time and job share posts will be </w:t>
      </w:r>
      <w:r>
        <w:rPr>
          <w:rFonts w:asciiTheme="majorHAnsi" w:hAnsiTheme="majorHAnsi" w:cstheme="majorHAnsi"/>
          <w:sz w:val="24"/>
          <w:szCs w:val="24"/>
        </w:rPr>
        <w:t>calculated on a pro-rata basis.</w:t>
      </w:r>
    </w:p>
    <w:p w14:paraId="630AA171" w14:textId="77777777" w:rsidR="00FA4C61" w:rsidRPr="00952D1B" w:rsidRDefault="00FA4C61" w:rsidP="00FA4C61">
      <w:pPr>
        <w:ind w:right="-49"/>
        <w:rPr>
          <w:rFonts w:asciiTheme="majorHAnsi" w:hAnsiTheme="majorHAnsi" w:cstheme="majorHAnsi"/>
          <w:b/>
          <w:bCs/>
          <w:sz w:val="24"/>
          <w:szCs w:val="24"/>
        </w:rPr>
      </w:pPr>
      <w:r w:rsidRPr="00952D1B">
        <w:rPr>
          <w:rFonts w:asciiTheme="majorHAnsi" w:hAnsiTheme="majorHAnsi" w:cstheme="majorHAnsi"/>
          <w:b/>
          <w:bCs/>
          <w:sz w:val="24"/>
          <w:szCs w:val="24"/>
        </w:rPr>
        <w:t xml:space="preserve">Pension </w:t>
      </w:r>
    </w:p>
    <w:p w14:paraId="29E04BD0" w14:textId="77777777" w:rsidR="00FA4C61" w:rsidRPr="00952D1B" w:rsidRDefault="00FA4C61" w:rsidP="00FA4C61">
      <w:pPr>
        <w:pStyle w:val="NormalWeb"/>
        <w:rPr>
          <w:rFonts w:asciiTheme="majorHAnsi" w:hAnsiTheme="majorHAnsi" w:cstheme="majorHAnsi"/>
          <w:sz w:val="24"/>
          <w:szCs w:val="24"/>
        </w:rPr>
      </w:pPr>
      <w:r w:rsidRPr="00952D1B">
        <w:rPr>
          <w:rFonts w:asciiTheme="majorHAnsi" w:hAnsiTheme="majorHAnsi" w:cstheme="majorHAnsi"/>
          <w:sz w:val="24"/>
          <w:szCs w:val="24"/>
        </w:rPr>
        <w:t xml:space="preserve">The Civil Service offers a choice of pension schemes, giving you the flexibility to choose the pension that suits you best. </w:t>
      </w:r>
    </w:p>
    <w:p w14:paraId="1CC92349" w14:textId="77777777" w:rsidR="00FA4C61" w:rsidRPr="00952D1B" w:rsidRDefault="00FA4C61" w:rsidP="00FA4C61">
      <w:pPr>
        <w:ind w:right="-49"/>
        <w:rPr>
          <w:rFonts w:asciiTheme="majorHAnsi" w:hAnsiTheme="majorHAnsi" w:cstheme="majorHAnsi"/>
          <w:b/>
          <w:sz w:val="24"/>
          <w:szCs w:val="24"/>
        </w:rPr>
      </w:pPr>
      <w:r w:rsidRPr="00952D1B">
        <w:rPr>
          <w:rFonts w:asciiTheme="majorHAnsi" w:hAnsiTheme="majorHAnsi" w:cstheme="majorHAnsi"/>
          <w:b/>
          <w:sz w:val="24"/>
          <w:szCs w:val="24"/>
        </w:rPr>
        <w:t xml:space="preserve">Training </w:t>
      </w:r>
    </w:p>
    <w:p w14:paraId="6B5B6E40" w14:textId="39912E8C" w:rsidR="00FA4C61" w:rsidRPr="00952D1B" w:rsidRDefault="00FA4C61" w:rsidP="00FA4C61">
      <w:pPr>
        <w:pStyle w:val="NormalWeb"/>
        <w:rPr>
          <w:rFonts w:asciiTheme="majorHAnsi" w:hAnsiTheme="majorHAnsi" w:cstheme="majorHAnsi"/>
          <w:sz w:val="24"/>
          <w:szCs w:val="24"/>
        </w:rPr>
      </w:pPr>
      <w:r w:rsidRPr="00952D1B">
        <w:rPr>
          <w:rFonts w:asciiTheme="majorHAnsi" w:hAnsiTheme="majorHAnsi" w:cstheme="majorHAnsi"/>
          <w:sz w:val="24"/>
          <w:szCs w:val="24"/>
        </w:rPr>
        <w:t xml:space="preserve">MoJ is committed to staff development and offers an extensive range of training and development opportunities. As a member of the </w:t>
      </w:r>
      <w:r w:rsidR="00BC66F3">
        <w:rPr>
          <w:rFonts w:asciiTheme="majorHAnsi" w:hAnsiTheme="majorHAnsi" w:cstheme="majorHAnsi"/>
          <w:sz w:val="24"/>
          <w:szCs w:val="24"/>
        </w:rPr>
        <w:t xml:space="preserve">MoJ </w:t>
      </w:r>
      <w:r w:rsidRPr="00952D1B">
        <w:rPr>
          <w:rFonts w:asciiTheme="majorHAnsi" w:hAnsiTheme="majorHAnsi" w:cstheme="majorHAnsi"/>
          <w:sz w:val="24"/>
          <w:szCs w:val="24"/>
        </w:rPr>
        <w:t xml:space="preserve">Project Delivery Function you will also have unique access to the Government Project Delivery Online Skills Tool which will support the development </w:t>
      </w:r>
      <w:r>
        <w:rPr>
          <w:rFonts w:asciiTheme="majorHAnsi" w:hAnsiTheme="majorHAnsi" w:cstheme="majorHAnsi"/>
          <w:sz w:val="24"/>
          <w:szCs w:val="24"/>
        </w:rPr>
        <w:t xml:space="preserve">of your skills and assist with your career progression aspirations. </w:t>
      </w:r>
    </w:p>
    <w:p w14:paraId="2DA17913" w14:textId="77777777" w:rsidR="00FA4C61" w:rsidRPr="00952D1B" w:rsidRDefault="00FA4C61" w:rsidP="00FA4C61">
      <w:pPr>
        <w:ind w:right="-49"/>
        <w:rPr>
          <w:rFonts w:asciiTheme="majorHAnsi" w:hAnsiTheme="majorHAnsi" w:cstheme="majorHAnsi"/>
          <w:b/>
          <w:sz w:val="24"/>
          <w:szCs w:val="24"/>
        </w:rPr>
      </w:pPr>
      <w:r w:rsidRPr="00952D1B">
        <w:rPr>
          <w:rFonts w:asciiTheme="majorHAnsi" w:hAnsiTheme="majorHAnsi" w:cstheme="majorHAnsi"/>
          <w:b/>
          <w:sz w:val="24"/>
          <w:szCs w:val="24"/>
        </w:rPr>
        <w:t>Support</w:t>
      </w:r>
    </w:p>
    <w:p w14:paraId="26AE9011" w14:textId="77777777" w:rsidR="00FA4C61" w:rsidRPr="00952D1B" w:rsidRDefault="00FA4C61" w:rsidP="00FA4C61">
      <w:pPr>
        <w:pStyle w:val="bulletlevel1"/>
        <w:numPr>
          <w:ilvl w:val="0"/>
          <w:numId w:val="5"/>
        </w:numPr>
        <w:spacing w:after="0"/>
        <w:ind w:left="357" w:hanging="357"/>
        <w:rPr>
          <w:rFonts w:asciiTheme="majorHAnsi" w:hAnsiTheme="majorHAnsi" w:cstheme="majorHAnsi"/>
          <w:color w:val="000000"/>
          <w:sz w:val="24"/>
          <w:szCs w:val="24"/>
        </w:rPr>
      </w:pPr>
      <w:r w:rsidRPr="00952D1B">
        <w:rPr>
          <w:rFonts w:asciiTheme="majorHAnsi" w:hAnsiTheme="majorHAnsi" w:cstheme="majorHAnsi"/>
          <w:color w:val="000000"/>
          <w:sz w:val="24"/>
          <w:szCs w:val="24"/>
        </w:rPr>
        <w:t xml:space="preserve">A range of ‘Family Friendly’ policies such as opportunities to work reduced hours or job share. </w:t>
      </w:r>
    </w:p>
    <w:p w14:paraId="11D99E91" w14:textId="77777777" w:rsidR="00FA4C61" w:rsidRPr="00952D1B" w:rsidRDefault="00FA4C61" w:rsidP="00FA4C61">
      <w:pPr>
        <w:pStyle w:val="bulletlevel1"/>
        <w:numPr>
          <w:ilvl w:val="0"/>
          <w:numId w:val="5"/>
        </w:numPr>
        <w:spacing w:after="0"/>
        <w:ind w:left="357" w:hanging="357"/>
        <w:rPr>
          <w:rFonts w:asciiTheme="majorHAnsi" w:hAnsiTheme="majorHAnsi" w:cstheme="majorHAnsi"/>
          <w:color w:val="000000"/>
          <w:sz w:val="24"/>
          <w:szCs w:val="24"/>
        </w:rPr>
      </w:pPr>
      <w:r w:rsidRPr="00952D1B">
        <w:rPr>
          <w:rFonts w:asciiTheme="majorHAnsi" w:hAnsiTheme="majorHAnsi" w:cstheme="majorHAnsi"/>
          <w:color w:val="000000"/>
          <w:sz w:val="24"/>
          <w:szCs w:val="24"/>
        </w:rPr>
        <w:t>Access to flexible benefits such as salary sacrifice arrangements for childcare vouchers, and voluntary benefits such as retail vouchers and discounts on a range of goods and services.</w:t>
      </w:r>
    </w:p>
    <w:p w14:paraId="64A4D19A" w14:textId="77777777" w:rsidR="00FA4C61" w:rsidRPr="00952D1B" w:rsidRDefault="00FA4C61" w:rsidP="00FA4C61">
      <w:pPr>
        <w:pStyle w:val="bulletlevel1"/>
        <w:numPr>
          <w:ilvl w:val="0"/>
          <w:numId w:val="5"/>
        </w:numPr>
        <w:spacing w:after="0"/>
        <w:ind w:left="357" w:hanging="357"/>
        <w:rPr>
          <w:rFonts w:asciiTheme="majorHAnsi" w:hAnsiTheme="majorHAnsi" w:cstheme="majorHAnsi"/>
          <w:color w:val="000000"/>
          <w:sz w:val="24"/>
          <w:szCs w:val="24"/>
        </w:rPr>
      </w:pPr>
      <w:r w:rsidRPr="00952D1B">
        <w:rPr>
          <w:rFonts w:asciiTheme="majorHAnsi" w:hAnsiTheme="majorHAnsi" w:cstheme="majorHAnsi"/>
          <w:color w:val="000000"/>
          <w:sz w:val="24"/>
          <w:szCs w:val="24"/>
        </w:rPr>
        <w:t>Paid paternity, adoption and maternity leave.</w:t>
      </w:r>
    </w:p>
    <w:p w14:paraId="2209F23D" w14:textId="77777777" w:rsidR="00FA4C61" w:rsidRPr="00952D1B" w:rsidRDefault="00FA4C61" w:rsidP="00FA4C61">
      <w:pPr>
        <w:pStyle w:val="bulletlevel1"/>
        <w:numPr>
          <w:ilvl w:val="0"/>
          <w:numId w:val="5"/>
        </w:numPr>
        <w:spacing w:after="0"/>
        <w:ind w:left="357" w:hanging="357"/>
        <w:rPr>
          <w:rFonts w:asciiTheme="majorHAnsi" w:hAnsiTheme="majorHAnsi" w:cstheme="majorHAnsi"/>
          <w:sz w:val="24"/>
          <w:szCs w:val="24"/>
        </w:rPr>
      </w:pPr>
      <w:r w:rsidRPr="00952D1B">
        <w:rPr>
          <w:rFonts w:asciiTheme="majorHAnsi" w:hAnsiTheme="majorHAnsi" w:cstheme="majorHAnsi"/>
          <w:sz w:val="24"/>
          <w:szCs w:val="24"/>
        </w:rPr>
        <w:t>Free annual sight tests for employees who use computer screens.</w:t>
      </w:r>
    </w:p>
    <w:p w14:paraId="729EDA36" w14:textId="77777777" w:rsidR="00FA4C61" w:rsidRPr="00952D1B" w:rsidRDefault="00FA4C61" w:rsidP="00FA4C61">
      <w:pPr>
        <w:autoSpaceDE w:val="0"/>
        <w:autoSpaceDN w:val="0"/>
        <w:adjustRightInd w:val="0"/>
        <w:rPr>
          <w:rFonts w:asciiTheme="majorHAnsi" w:hAnsiTheme="majorHAnsi" w:cstheme="majorHAnsi"/>
          <w:sz w:val="24"/>
          <w:szCs w:val="24"/>
        </w:rPr>
      </w:pPr>
    </w:p>
    <w:p w14:paraId="53263178" w14:textId="77777777" w:rsidR="00FA4C61" w:rsidRPr="00952D1B" w:rsidRDefault="00FA4C61" w:rsidP="00FA4C61">
      <w:pPr>
        <w:autoSpaceDE w:val="0"/>
        <w:autoSpaceDN w:val="0"/>
        <w:adjustRightInd w:val="0"/>
        <w:rPr>
          <w:rFonts w:asciiTheme="majorHAnsi" w:hAnsiTheme="majorHAnsi" w:cstheme="majorHAnsi"/>
          <w:sz w:val="24"/>
          <w:szCs w:val="24"/>
        </w:rPr>
      </w:pPr>
    </w:p>
    <w:p w14:paraId="7B449923" w14:textId="77777777" w:rsidR="00FA4C61" w:rsidRPr="00C6492C" w:rsidRDefault="00FA4C61" w:rsidP="00C6492C">
      <w:pPr>
        <w:rPr>
          <w:rFonts w:asciiTheme="majorHAnsi" w:hAnsiTheme="majorHAnsi" w:cstheme="majorHAnsi"/>
          <w:sz w:val="24"/>
        </w:rPr>
      </w:pPr>
    </w:p>
    <w:sectPr w:rsidR="00FA4C61" w:rsidRPr="00C6492C" w:rsidSect="00FA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bulletlevel1"/>
      <w:lvlText w:val="*"/>
      <w:lvlJc w:val="left"/>
    </w:lvl>
  </w:abstractNum>
  <w:abstractNum w:abstractNumId="1" w15:restartNumberingAfterBreak="0">
    <w:nsid w:val="027F7832"/>
    <w:multiLevelType w:val="hybridMultilevel"/>
    <w:tmpl w:val="AB00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B0F25"/>
    <w:multiLevelType w:val="hybridMultilevel"/>
    <w:tmpl w:val="466C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3BB3"/>
    <w:multiLevelType w:val="hybridMultilevel"/>
    <w:tmpl w:val="1B00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7FC7"/>
    <w:multiLevelType w:val="hybridMultilevel"/>
    <w:tmpl w:val="96FA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B407C"/>
    <w:multiLevelType w:val="hybridMultilevel"/>
    <w:tmpl w:val="0F34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7E42"/>
    <w:multiLevelType w:val="singleLevel"/>
    <w:tmpl w:val="B73C23B6"/>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45CD11E3"/>
    <w:multiLevelType w:val="hybridMultilevel"/>
    <w:tmpl w:val="D26AE6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B2D12CE"/>
    <w:multiLevelType w:val="hybridMultilevel"/>
    <w:tmpl w:val="48FEBE72"/>
    <w:lvl w:ilvl="0" w:tplc="08090001">
      <w:start w:val="1"/>
      <w:numFmt w:val="bullet"/>
      <w:lvlText w:val=""/>
      <w:lvlJc w:val="left"/>
      <w:pPr>
        <w:ind w:left="720" w:hanging="360"/>
      </w:pPr>
      <w:rPr>
        <w:rFonts w:ascii="Symbol" w:hAnsi="Symbol" w:hint="default"/>
      </w:rPr>
    </w:lvl>
    <w:lvl w:ilvl="1" w:tplc="C2FA7086">
      <w:numFmt w:val="bullet"/>
      <w:lvlText w:val="•"/>
      <w:lvlJc w:val="left"/>
      <w:pPr>
        <w:ind w:left="1440" w:hanging="360"/>
      </w:pPr>
      <w:rPr>
        <w:rFonts w:ascii="HelveticaNeueLT Pro 45 Lt" w:eastAsiaTheme="minorHAnsi" w:hAnsi="HelveticaNeueLT Pro 45 Lt" w:cs="HelveticaNeueLT Pro 45 L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6B17EB"/>
    <w:multiLevelType w:val="hybridMultilevel"/>
    <w:tmpl w:val="B39A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830AE"/>
    <w:multiLevelType w:val="hybridMultilevel"/>
    <w:tmpl w:val="7872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B5E66"/>
    <w:multiLevelType w:val="hybridMultilevel"/>
    <w:tmpl w:val="93D0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0"/>
    <w:lvlOverride w:ilvl="0">
      <w:lvl w:ilvl="0">
        <w:start w:val="1"/>
        <w:numFmt w:val="bullet"/>
        <w:pStyle w:val="bulletlevel1"/>
        <w:lvlText w:val=""/>
        <w:legacy w:legacy="1" w:legacySpace="0" w:legacyIndent="360"/>
        <w:lvlJc w:val="left"/>
        <w:pPr>
          <w:ind w:left="360" w:hanging="360"/>
        </w:pPr>
        <w:rPr>
          <w:rFonts w:ascii="Symbol" w:hAnsi="Symbol" w:hint="default"/>
        </w:rPr>
      </w:lvl>
    </w:lvlOverride>
  </w:num>
  <w:num w:numId="5">
    <w:abstractNumId w:val="6"/>
  </w:num>
  <w:num w:numId="6">
    <w:abstractNumId w:val="2"/>
  </w:num>
  <w:num w:numId="7">
    <w:abstractNumId w:val="4"/>
  </w:num>
  <w:num w:numId="8">
    <w:abstractNumId w:val="3"/>
  </w:num>
  <w:num w:numId="9">
    <w:abstractNumId w:val="5"/>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2C"/>
    <w:rsid w:val="001915FB"/>
    <w:rsid w:val="001C4DE6"/>
    <w:rsid w:val="001D505A"/>
    <w:rsid w:val="00455151"/>
    <w:rsid w:val="004D057C"/>
    <w:rsid w:val="00572B3D"/>
    <w:rsid w:val="00610634"/>
    <w:rsid w:val="00642200"/>
    <w:rsid w:val="00817755"/>
    <w:rsid w:val="00865934"/>
    <w:rsid w:val="008F426E"/>
    <w:rsid w:val="009C3983"/>
    <w:rsid w:val="00A64436"/>
    <w:rsid w:val="00A93E9C"/>
    <w:rsid w:val="00AC6F06"/>
    <w:rsid w:val="00B1303E"/>
    <w:rsid w:val="00B33C59"/>
    <w:rsid w:val="00B86ED1"/>
    <w:rsid w:val="00BC66F3"/>
    <w:rsid w:val="00C6492C"/>
    <w:rsid w:val="00D03BF5"/>
    <w:rsid w:val="00D63EB7"/>
    <w:rsid w:val="00E72290"/>
    <w:rsid w:val="00F04926"/>
    <w:rsid w:val="00FA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0A31"/>
  <w15:chartTrackingRefBased/>
  <w15:docId w15:val="{BFA122C3-F9A5-4A59-B3C6-91237287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92C"/>
    <w:pPr>
      <w:spacing w:after="0" w:line="240" w:lineRule="auto"/>
    </w:pPr>
  </w:style>
  <w:style w:type="table" w:styleId="TableGrid">
    <w:name w:val="Table Grid"/>
    <w:basedOn w:val="TableNormal"/>
    <w:uiPriority w:val="39"/>
    <w:rsid w:val="00C6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FA4C61"/>
    <w:pPr>
      <w:spacing w:after="300" w:line="240" w:lineRule="auto"/>
    </w:pPr>
    <w:rPr>
      <w:rFonts w:ascii="Verdana" w:eastAsia="Times New Roman" w:hAnsi="Verdana" w:cs="Times New Roman"/>
      <w:color w:val="000000"/>
      <w:sz w:val="17"/>
      <w:szCs w:val="20"/>
    </w:rPr>
  </w:style>
  <w:style w:type="character" w:customStyle="1" w:styleId="NormalWebChar">
    <w:name w:val="Normal (Web) Char"/>
    <w:link w:val="NormalWeb"/>
    <w:uiPriority w:val="99"/>
    <w:rsid w:val="00FA4C61"/>
    <w:rPr>
      <w:rFonts w:ascii="Verdana" w:eastAsia="Times New Roman" w:hAnsi="Verdana" w:cs="Times New Roman"/>
      <w:color w:val="000000"/>
      <w:sz w:val="17"/>
      <w:szCs w:val="20"/>
    </w:rPr>
  </w:style>
  <w:style w:type="paragraph" w:customStyle="1" w:styleId="bulletlevel1">
    <w:name w:val="bullet level 1"/>
    <w:rsid w:val="00FA4C61"/>
    <w:pPr>
      <w:numPr>
        <w:numId w:val="4"/>
      </w:numPr>
      <w:spacing w:after="60" w:line="240" w:lineRule="auto"/>
    </w:pPr>
    <w:rPr>
      <w:rFonts w:ascii="Arial" w:eastAsia="Times New Roman" w:hAnsi="Arial" w:cs="Times New Roman"/>
      <w:szCs w:val="20"/>
      <w:lang w:eastAsia="en-GB"/>
    </w:rPr>
  </w:style>
  <w:style w:type="table" w:customStyle="1" w:styleId="TableGrid1">
    <w:name w:val="Table Grid1"/>
    <w:basedOn w:val="TableNormal"/>
    <w:next w:val="TableGrid"/>
    <w:uiPriority w:val="39"/>
    <w:rsid w:val="00D63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EB7"/>
    <w:pPr>
      <w:ind w:left="720"/>
      <w:contextualSpacing/>
    </w:pPr>
  </w:style>
  <w:style w:type="character" w:styleId="Hyperlink">
    <w:name w:val="Hyperlink"/>
    <w:basedOn w:val="DefaultParagraphFont"/>
    <w:uiPriority w:val="99"/>
    <w:unhideWhenUsed/>
    <w:rsid w:val="00B33C59"/>
    <w:rPr>
      <w:color w:val="0563C1" w:themeColor="hyperlink"/>
      <w:u w:val="single"/>
    </w:rPr>
  </w:style>
  <w:style w:type="paragraph" w:styleId="BalloonText">
    <w:name w:val="Balloon Text"/>
    <w:basedOn w:val="Normal"/>
    <w:link w:val="BalloonTextChar"/>
    <w:uiPriority w:val="99"/>
    <w:semiHidden/>
    <w:unhideWhenUsed/>
    <w:rsid w:val="0061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oject-delivery-capability-framework-for-civil-servant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Modified xmlns="d2fd4400-0a92-40dc-830c-7bba078b76f6">Yes</IsModified>
    <_dlc_DocId xmlns="d2fd4400-0a92-40dc-830c-7bba078b76f6">FACG-1341396871-229</_dlc_DocId>
    <_dlc_DocIdUrl xmlns="d2fd4400-0a92-40dc-830c-7bba078b76f6">
      <Url>https://juststore.dom1.infra.int/sites/FACG/PDD/PDFMO/_layouts/15/DocIdRedir.aspx?ID=FACG-1341396871-229</Url>
      <Description>FACG-1341396871-229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15E2AFA328DC42A81EFB14E32CDA27" ma:contentTypeVersion="5" ma:contentTypeDescription="Create a new document." ma:contentTypeScope="" ma:versionID="91a8365aa047907e53ff47d96499abd5">
  <xsd:schema xmlns:xsd="http://www.w3.org/2001/XMLSchema" xmlns:xs="http://www.w3.org/2001/XMLSchema" xmlns:p="http://schemas.microsoft.com/office/2006/metadata/properties" xmlns:ns3="d2fd4400-0a92-40dc-830c-7bba078b76f6" targetNamespace="http://schemas.microsoft.com/office/2006/metadata/properties" ma:root="true" ma:fieldsID="6ac255cea528db8a119764c3ee427a03" ns3:_="">
    <xsd:import namespace="d2fd4400-0a92-40dc-830c-7bba078b76f6"/>
    <xsd:element name="properties">
      <xsd:complexType>
        <xsd:sequence>
          <xsd:element name="documentManagement">
            <xsd:complexType>
              <xsd:all>
                <xsd:element ref="ns3:_dlc_DocId" minOccurs="0"/>
                <xsd:element ref="ns3:_dlc_DocIdUrl" minOccurs="0"/>
                <xsd:element ref="ns3:_dlc_DocIdPersistId" minOccurs="0"/>
                <xsd:element ref="ns3:Is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d4400-0a92-40dc-830c-7bba078b76f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Modified" ma:index="11" nillable="true" ma:displayName="IsModified" ma:default="No" ma:hidden="true" ma:internalName="IsModifie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6ACE4-BFD4-4827-8410-F00111D1D745}">
  <ds:schemaRefs>
    <ds:schemaRef ds:uri="http://purl.org/dc/elements/1.1/"/>
    <ds:schemaRef ds:uri="http://schemas.microsoft.com/office/2006/metadata/properties"/>
    <ds:schemaRef ds:uri="d2fd4400-0a92-40dc-830c-7bba078b76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D1E12C6-52EC-4AAA-9C6E-4306022E9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d4400-0a92-40dc-830c-7bba078b7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8E3F4-7AC3-48A8-BF6E-E707306D6C32}">
  <ds:schemaRefs>
    <ds:schemaRef ds:uri="http://schemas.microsoft.com/sharepoint/events"/>
  </ds:schemaRefs>
</ds:datastoreItem>
</file>

<file path=customXml/itemProps4.xml><?xml version="1.0" encoding="utf-8"?>
<ds:datastoreItem xmlns:ds="http://schemas.openxmlformats.org/officeDocument/2006/customXml" ds:itemID="{B7870E47-EA76-4986-B5BB-AB6CFC54F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Joshua</dc:creator>
  <cp:keywords/>
  <dc:description/>
  <cp:lastModifiedBy>Seymour, Rachael</cp:lastModifiedBy>
  <cp:revision>2</cp:revision>
  <dcterms:created xsi:type="dcterms:W3CDTF">2021-09-07T15:00:00Z</dcterms:created>
  <dcterms:modified xsi:type="dcterms:W3CDTF">2021-09-07T15:00:00Z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0x0101006115E2AFA328DC42A81EFB14E32CDA27</vt:lpwstr>
  </property>
  <property fmtid="{D5CDD505-2E9C-101B-9397-08002B2CF9AE}" pid="3" name="_dlc_DocIdItemGuid">
    <vt:lpwstr>dedc28ea-bf92-4db3-8596-6fab202ab5fc</vt:lpwstr>
  </property>
</Properties>
</file>