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FB3C5" w14:textId="77777777" w:rsidR="008B1E1F" w:rsidRPr="007D19D1" w:rsidRDefault="008B1E1F" w:rsidP="008B1E1F">
      <w:pPr>
        <w:pStyle w:val="BodyText"/>
        <w:jc w:val="left"/>
        <w:rPr>
          <w:b/>
        </w:rPr>
      </w:pPr>
      <w:bookmarkStart w:id="0" w:name="_GoBack"/>
      <w:bookmarkEnd w:id="0"/>
      <w:r>
        <w:rPr>
          <w:noProof/>
        </w:rPr>
        <w:drawing>
          <wp:inline distT="0" distB="0" distL="0" distR="0" wp14:anchorId="7BE9C49B" wp14:editId="52286EE2">
            <wp:extent cx="1903095" cy="882650"/>
            <wp:effectExtent l="0" t="0" r="1905"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882650"/>
                    </a:xfrm>
                    <a:prstGeom prst="rect">
                      <a:avLst/>
                    </a:prstGeom>
                    <a:noFill/>
                    <a:ln>
                      <a:noFill/>
                    </a:ln>
                  </pic:spPr>
                </pic:pic>
              </a:graphicData>
            </a:graphic>
          </wp:inline>
        </w:drawing>
      </w:r>
    </w:p>
    <w:p w14:paraId="3DF078C3" w14:textId="77777777" w:rsidR="008B1E1F" w:rsidRPr="007D19D1" w:rsidRDefault="008B1E1F" w:rsidP="008B1E1F">
      <w:pPr>
        <w:pStyle w:val="BodyText"/>
        <w:jc w:val="left"/>
        <w:rPr>
          <w:b/>
        </w:rPr>
      </w:pPr>
    </w:p>
    <w:p w14:paraId="4D55B5C5" w14:textId="77777777" w:rsidR="008B1E1F" w:rsidRPr="007D19D1" w:rsidRDefault="008B1E1F" w:rsidP="008B1E1F">
      <w:pPr>
        <w:ind w:right="-49"/>
        <w:rPr>
          <w:b/>
        </w:rPr>
      </w:pPr>
      <w:r w:rsidRPr="007D19D1">
        <w:rPr>
          <w:b/>
        </w:rPr>
        <w:t xml:space="preserve">Her Majesty’s Courts and Tribunals Service </w:t>
      </w:r>
    </w:p>
    <w:p w14:paraId="6C2B13BD" w14:textId="77777777" w:rsidR="008B1E1F" w:rsidRDefault="008B1E1F" w:rsidP="008B1E1F">
      <w:pPr>
        <w:ind w:right="-49"/>
        <w:rPr>
          <w:b/>
          <w:szCs w:val="22"/>
        </w:rPr>
      </w:pPr>
    </w:p>
    <w:p w14:paraId="4BA13D4F" w14:textId="77777777" w:rsidR="008B1E1F" w:rsidRPr="007D19D1" w:rsidRDefault="008B1E1F" w:rsidP="008B1E1F">
      <w:pPr>
        <w:ind w:right="-49"/>
        <w:rPr>
          <w:b/>
          <w:szCs w:val="22"/>
        </w:rPr>
      </w:pPr>
    </w:p>
    <w:p w14:paraId="03B9DF16" w14:textId="77777777" w:rsidR="008B1E1F" w:rsidRPr="007D19D1" w:rsidRDefault="008B1E1F" w:rsidP="008B1E1F">
      <w:pPr>
        <w:snapToGrid w:val="0"/>
        <w:rPr>
          <w:rFonts w:cs="Arial"/>
          <w:color w:val="0000FF"/>
          <w:sz w:val="28"/>
          <w:szCs w:val="28"/>
        </w:rPr>
      </w:pPr>
      <w:r>
        <w:rPr>
          <w:b/>
          <w:sz w:val="28"/>
          <w:szCs w:val="28"/>
        </w:rPr>
        <w:t>Sub Cluster Level</w:t>
      </w:r>
    </w:p>
    <w:p w14:paraId="0CB00B3D" w14:textId="77777777" w:rsidR="008B1E1F" w:rsidRDefault="008B1E1F" w:rsidP="008B1E1F">
      <w:pPr>
        <w:ind w:right="-49"/>
        <w:rPr>
          <w:b/>
          <w:sz w:val="28"/>
          <w:szCs w:val="28"/>
        </w:rPr>
      </w:pPr>
    </w:p>
    <w:p w14:paraId="58ABD822" w14:textId="77777777" w:rsidR="008B1E1F" w:rsidRPr="00E32D90" w:rsidRDefault="008B1E1F" w:rsidP="008B1E1F">
      <w:pPr>
        <w:snapToGrid w:val="0"/>
        <w:rPr>
          <w:rFonts w:cs="Arial"/>
          <w:b/>
          <w:sz w:val="28"/>
          <w:szCs w:val="28"/>
        </w:rPr>
      </w:pPr>
      <w:r w:rsidRPr="00E32D90">
        <w:rPr>
          <w:b/>
          <w:sz w:val="28"/>
          <w:szCs w:val="28"/>
        </w:rPr>
        <w:t>Job Title</w:t>
      </w:r>
      <w:r>
        <w:rPr>
          <w:b/>
          <w:sz w:val="28"/>
          <w:szCs w:val="28"/>
        </w:rPr>
        <w:t>:</w:t>
      </w:r>
      <w:r w:rsidRPr="00E32D90">
        <w:rPr>
          <w:b/>
          <w:bCs/>
          <w:sz w:val="28"/>
          <w:szCs w:val="28"/>
        </w:rPr>
        <w:t xml:space="preserve"> </w:t>
      </w:r>
      <w:r>
        <w:rPr>
          <w:b/>
          <w:bCs/>
          <w:sz w:val="28"/>
          <w:szCs w:val="28"/>
        </w:rPr>
        <w:t>Team Leader</w:t>
      </w:r>
    </w:p>
    <w:p w14:paraId="538F7A4D" w14:textId="77777777" w:rsidR="008B1E1F" w:rsidRDefault="008B1E1F" w:rsidP="008B1E1F">
      <w:pPr>
        <w:snapToGrid w:val="0"/>
        <w:rPr>
          <w:b/>
          <w:sz w:val="28"/>
          <w:szCs w:val="28"/>
        </w:rPr>
      </w:pPr>
    </w:p>
    <w:p w14:paraId="4253AFAB" w14:textId="77777777" w:rsidR="008B1E1F" w:rsidRDefault="008B1E1F" w:rsidP="008B1E1F">
      <w:pPr>
        <w:snapToGrid w:val="0"/>
        <w:rPr>
          <w:b/>
          <w:sz w:val="28"/>
          <w:szCs w:val="28"/>
        </w:rPr>
      </w:pPr>
      <w:r w:rsidRPr="000E1884">
        <w:rPr>
          <w:b/>
          <w:sz w:val="28"/>
          <w:szCs w:val="28"/>
        </w:rPr>
        <w:t>This is a general job description covering the likely s</w:t>
      </w:r>
      <w:r>
        <w:rPr>
          <w:b/>
          <w:sz w:val="28"/>
          <w:szCs w:val="28"/>
        </w:rPr>
        <w:t xml:space="preserve">cope of work of the post </w:t>
      </w:r>
    </w:p>
    <w:p w14:paraId="1F8708D7" w14:textId="77777777" w:rsidR="008B1E1F" w:rsidRPr="000E1884" w:rsidRDefault="008B1E1F" w:rsidP="008B1E1F">
      <w:pPr>
        <w:snapToGrid w:val="0"/>
        <w:rPr>
          <w:b/>
          <w:sz w:val="28"/>
          <w:szCs w:val="28"/>
        </w:rPr>
      </w:pPr>
      <w:r>
        <w:rPr>
          <w:b/>
          <w:sz w:val="28"/>
          <w:szCs w:val="28"/>
        </w:rPr>
        <w:t>holder.</w:t>
      </w:r>
    </w:p>
    <w:p w14:paraId="1A6AF228" w14:textId="77777777" w:rsidR="008B1E1F" w:rsidRPr="007D19D1" w:rsidRDefault="008B1E1F" w:rsidP="008B1E1F">
      <w:pPr>
        <w:pStyle w:val="BodyText"/>
        <w:jc w:val="left"/>
        <w:rPr>
          <w:b/>
          <w:color w:val="000000"/>
          <w:sz w:val="28"/>
          <w:szCs w:val="28"/>
        </w:rPr>
      </w:pPr>
    </w:p>
    <w:p w14:paraId="13D8980A" w14:textId="77777777" w:rsidR="008B1E1F" w:rsidRDefault="008B1E1F" w:rsidP="008B1E1F">
      <w:pPr>
        <w:outlineLvl w:val="0"/>
        <w:rPr>
          <w:b/>
          <w:color w:val="000000"/>
          <w:sz w:val="28"/>
          <w:szCs w:val="28"/>
        </w:rPr>
      </w:pPr>
      <w:r w:rsidRPr="007D19D1">
        <w:rPr>
          <w:b/>
          <w:color w:val="000000"/>
          <w:sz w:val="28"/>
          <w:szCs w:val="28"/>
        </w:rPr>
        <w:t>Pay Span or equivalent:</w:t>
      </w:r>
      <w:r w:rsidRPr="007D19D1">
        <w:rPr>
          <w:color w:val="000000"/>
          <w:sz w:val="28"/>
          <w:szCs w:val="28"/>
        </w:rPr>
        <w:t xml:space="preserve">  </w:t>
      </w:r>
      <w:r>
        <w:rPr>
          <w:b/>
          <w:color w:val="000000"/>
          <w:sz w:val="28"/>
          <w:szCs w:val="28"/>
        </w:rPr>
        <w:t>Band D</w:t>
      </w:r>
    </w:p>
    <w:p w14:paraId="774D7140" w14:textId="77777777" w:rsidR="008B1E1F" w:rsidRPr="007D19D1" w:rsidRDefault="008B1E1F" w:rsidP="008B1E1F">
      <w:pPr>
        <w:outlineLvl w:val="0"/>
        <w:rPr>
          <w:color w:val="000000"/>
          <w:sz w:val="28"/>
          <w:szCs w:val="28"/>
        </w:rPr>
      </w:pPr>
    </w:p>
    <w:p w14:paraId="70FE983D" w14:textId="77777777" w:rsidR="008B1E1F" w:rsidRPr="007D19D1" w:rsidRDefault="008B1E1F" w:rsidP="008B1E1F">
      <w:pPr>
        <w:outlineLvl w:val="0"/>
        <w:rPr>
          <w:b/>
          <w:color w:val="000000"/>
          <w:sz w:val="28"/>
          <w:szCs w:val="28"/>
        </w:rPr>
      </w:pPr>
      <w:r w:rsidRPr="007D19D1">
        <w:rPr>
          <w:b/>
          <w:color w:val="000000"/>
          <w:sz w:val="28"/>
          <w:szCs w:val="28"/>
        </w:rPr>
        <w:t>Background</w:t>
      </w:r>
    </w:p>
    <w:p w14:paraId="72233CE4" w14:textId="77777777" w:rsidR="008B1E1F" w:rsidRPr="007D19D1" w:rsidRDefault="008B1E1F" w:rsidP="008B1E1F">
      <w:pPr>
        <w:autoSpaceDE w:val="0"/>
        <w:autoSpaceDN w:val="0"/>
        <w:adjustRightInd w:val="0"/>
        <w:rPr>
          <w:color w:val="000000"/>
        </w:rPr>
      </w:pPr>
    </w:p>
    <w:p w14:paraId="4CE3E3D9" w14:textId="77777777" w:rsidR="008B1E1F" w:rsidRDefault="008B1E1F" w:rsidP="008B1E1F">
      <w:pPr>
        <w:autoSpaceDE w:val="0"/>
        <w:autoSpaceDN w:val="0"/>
        <w:adjustRightInd w:val="0"/>
        <w:rPr>
          <w:rFonts w:ascii="Times New Roman" w:eastAsia="MS Mincho" w:hAnsi="Times New Roman"/>
          <w:color w:val="0000FF"/>
          <w:lang w:eastAsia="ja-JP"/>
        </w:rPr>
      </w:pPr>
      <w:r>
        <w:rPr>
          <w:rFonts w:eastAsia="MS Mincho" w:cs="Arial"/>
          <w:color w:val="000000"/>
          <w:lang w:eastAsia="ja-JP"/>
        </w:rPr>
        <w:t>The Tribunals Service and Her Majesty’s Court Service were integrated into a single Agency, Her Majesty's Courts and Tribunals Service on 1</w:t>
      </w:r>
      <w:r>
        <w:rPr>
          <w:rFonts w:eastAsia="MS Mincho" w:cs="Arial"/>
          <w:color w:val="000000"/>
          <w:vertAlign w:val="superscript"/>
          <w:lang w:eastAsia="ja-JP"/>
        </w:rPr>
        <w:t>st</w:t>
      </w:r>
      <w:r>
        <w:rPr>
          <w:rFonts w:eastAsia="MS Mincho" w:cs="Arial"/>
          <w:color w:val="000000"/>
          <w:lang w:eastAsia="ja-JP"/>
        </w:rPr>
        <w:t xml:space="preserve"> April 2011. Bringing these two organisations together has removed duplication in management functions and increased the efficiency of the administration, which has enabled HMCTS to reduce what it spends away from the front line substantially.</w:t>
      </w:r>
    </w:p>
    <w:p w14:paraId="5DA8E0C2" w14:textId="77777777" w:rsidR="008B1E1F" w:rsidRDefault="008B1E1F" w:rsidP="008B1E1F">
      <w:pPr>
        <w:autoSpaceDE w:val="0"/>
        <w:autoSpaceDN w:val="0"/>
        <w:adjustRightInd w:val="0"/>
        <w:ind w:left="720"/>
        <w:rPr>
          <w:rFonts w:ascii="Times New Roman" w:eastAsia="MS Mincho" w:hAnsi="Times New Roman"/>
          <w:color w:val="0000FF"/>
          <w:lang w:eastAsia="ja-JP"/>
        </w:rPr>
      </w:pPr>
    </w:p>
    <w:p w14:paraId="32C36604" w14:textId="77777777" w:rsidR="008B1E1F" w:rsidRDefault="008B1E1F" w:rsidP="008B1E1F">
      <w:pPr>
        <w:autoSpaceDE w:val="0"/>
        <w:autoSpaceDN w:val="0"/>
        <w:adjustRightInd w:val="0"/>
        <w:rPr>
          <w:rFonts w:ascii="Times New Roman" w:eastAsia="MS Mincho" w:hAnsi="Times New Roman"/>
          <w:color w:val="0000FF"/>
          <w:lang w:eastAsia="ja-JP"/>
        </w:rPr>
      </w:pPr>
      <w:r>
        <w:rPr>
          <w:rFonts w:eastAsia="MS Mincho" w:cs="Arial"/>
          <w:color w:val="000000"/>
          <w:lang w:eastAsia="ja-JP"/>
        </w:rPr>
        <w:t>Consequently, there are high expectations of all staff regardless of the job they do and high performance is expected from everybody. The organisation is continuously adopting new or better ways of working to ensure that it focuses on just that which is essential.</w:t>
      </w:r>
    </w:p>
    <w:p w14:paraId="0D2D84BE" w14:textId="77777777" w:rsidR="008B1E1F" w:rsidRPr="007D19D1" w:rsidRDefault="008B1E1F" w:rsidP="008B1E1F"/>
    <w:p w14:paraId="264A25F9" w14:textId="77777777" w:rsidR="008B1E1F" w:rsidRPr="007D19D1" w:rsidRDefault="008B1E1F" w:rsidP="008B1E1F">
      <w:pPr>
        <w:rPr>
          <w:rFonts w:eastAsia="Geeza Pro"/>
        </w:rPr>
      </w:pPr>
      <w:r>
        <w:rPr>
          <w:rFonts w:eastAsia="Geeza Pro"/>
        </w:rPr>
        <w:t>Band D</w:t>
      </w:r>
      <w:r w:rsidRPr="007D19D1">
        <w:rPr>
          <w:rFonts w:eastAsia="Geeza Pro"/>
        </w:rPr>
        <w:t xml:space="preserve"> staff will need to display a commitment to four key principles: Continuous </w:t>
      </w:r>
      <w:r w:rsidRPr="007D19D1">
        <w:t xml:space="preserve">change, LEAN principles, managing uncertainty and improving performance. </w:t>
      </w:r>
      <w:r w:rsidRPr="007D19D1">
        <w:rPr>
          <w:rFonts w:eastAsia="Geeza Pro"/>
        </w:rPr>
        <w:t>All those appointed to new roles in HMCTS must be wholeheartedly committed to these principles and evidence this in their application.</w:t>
      </w:r>
    </w:p>
    <w:p w14:paraId="059F76BC" w14:textId="77777777" w:rsidR="008B1E1F" w:rsidRPr="007D19D1" w:rsidRDefault="008B1E1F" w:rsidP="008B1E1F">
      <w:pPr>
        <w:pStyle w:val="BodyText"/>
        <w:jc w:val="left"/>
        <w:outlineLvl w:val="0"/>
        <w:rPr>
          <w:b/>
          <w:color w:val="000000"/>
        </w:rPr>
      </w:pPr>
    </w:p>
    <w:p w14:paraId="519AC364" w14:textId="77777777" w:rsidR="008B1E1F" w:rsidRPr="007D19D1" w:rsidRDefault="008B1E1F" w:rsidP="008B1E1F">
      <w:pPr>
        <w:pStyle w:val="BodyText"/>
        <w:jc w:val="left"/>
        <w:outlineLvl w:val="0"/>
        <w:rPr>
          <w:b/>
          <w:color w:val="000000"/>
          <w:sz w:val="28"/>
          <w:szCs w:val="28"/>
        </w:rPr>
      </w:pPr>
      <w:r w:rsidRPr="007D19D1">
        <w:rPr>
          <w:b/>
          <w:color w:val="000000"/>
          <w:sz w:val="28"/>
          <w:szCs w:val="28"/>
        </w:rPr>
        <w:t>Overview</w:t>
      </w:r>
    </w:p>
    <w:p w14:paraId="3946BCE7" w14:textId="77777777" w:rsidR="008B1E1F" w:rsidRPr="007D19D1" w:rsidRDefault="008B1E1F" w:rsidP="008B1E1F"/>
    <w:p w14:paraId="69C9C122" w14:textId="77777777" w:rsidR="008B1E1F" w:rsidRPr="007D19D1" w:rsidRDefault="008B1E1F" w:rsidP="008B1E1F">
      <w:r w:rsidRPr="007D19D1">
        <w:t xml:space="preserve">As a new organisation HMCTS is embarking on a period of significant change.  Strong leadership is a critical element in this being successful.  </w:t>
      </w:r>
      <w:r>
        <w:t xml:space="preserve">Jobholders who have responsibility for managing staff will be required to </w:t>
      </w:r>
      <w:r w:rsidRPr="007D19D1">
        <w:t xml:space="preserve">provide clear direction and focus, visibly championing the changes which deliver greater efficiencies.  The HMCTS </w:t>
      </w:r>
      <w:r>
        <w:t>Delivery Directors</w:t>
      </w:r>
      <w:r w:rsidRPr="007D19D1">
        <w:t xml:space="preserve"> expects managers in the organisation to operate in a culture of openness and honesty, demonstrating a commitment to change through involvement and empowerment, and by delivering results.</w:t>
      </w:r>
    </w:p>
    <w:p w14:paraId="7C031FAC" w14:textId="77777777" w:rsidR="008B1E1F" w:rsidRPr="007D19D1" w:rsidRDefault="008B1E1F" w:rsidP="008B1E1F"/>
    <w:p w14:paraId="1EE30006" w14:textId="77777777" w:rsidR="008B1E1F" w:rsidRPr="007D19D1" w:rsidRDefault="008B1E1F" w:rsidP="008B1E1F">
      <w:pPr>
        <w:snapToGrid w:val="0"/>
        <w:rPr>
          <w:rFonts w:cs="Arial"/>
          <w:b/>
          <w:sz w:val="28"/>
          <w:szCs w:val="28"/>
        </w:rPr>
      </w:pPr>
      <w:r w:rsidRPr="007D19D1">
        <w:rPr>
          <w:rFonts w:cs="Arial"/>
          <w:b/>
          <w:sz w:val="28"/>
          <w:szCs w:val="28"/>
        </w:rPr>
        <w:t>The key purpose of the role is to</w:t>
      </w:r>
    </w:p>
    <w:p w14:paraId="0584A772" w14:textId="77777777" w:rsidR="008B1E1F" w:rsidRPr="007D19D1" w:rsidRDefault="008B1E1F" w:rsidP="008B1E1F">
      <w:pPr>
        <w:snapToGrid w:val="0"/>
        <w:rPr>
          <w:rFonts w:cs="Arial"/>
          <w:szCs w:val="22"/>
        </w:rPr>
      </w:pPr>
    </w:p>
    <w:p w14:paraId="4D187BE8" w14:textId="77777777" w:rsidR="008B1E1F" w:rsidRDefault="008B1E1F" w:rsidP="008B1E1F">
      <w:pPr>
        <w:numPr>
          <w:ilvl w:val="0"/>
          <w:numId w:val="6"/>
        </w:numPr>
        <w:rPr>
          <w:b/>
          <w:sz w:val="28"/>
          <w:szCs w:val="28"/>
          <w:lang w:val="en-US"/>
        </w:rPr>
      </w:pPr>
      <w:r>
        <w:rPr>
          <w:rFonts w:cs="Arial"/>
          <w:szCs w:val="22"/>
        </w:rPr>
        <w:t>Manage and plan</w:t>
      </w:r>
      <w:r w:rsidRPr="00630A00">
        <w:rPr>
          <w:rFonts w:cs="Arial"/>
          <w:szCs w:val="22"/>
        </w:rPr>
        <w:t xml:space="preserve"> the workload of a team which provides administrative support and excellent customer service to all stakeholder</w:t>
      </w:r>
      <w:r>
        <w:rPr>
          <w:rFonts w:cs="Arial"/>
          <w:szCs w:val="22"/>
        </w:rPr>
        <w:t>s</w:t>
      </w:r>
      <w:r w:rsidRPr="00630A00">
        <w:rPr>
          <w:rFonts w:cs="Arial"/>
          <w:szCs w:val="22"/>
        </w:rPr>
        <w:t>, judiciary and management</w:t>
      </w:r>
      <w:r>
        <w:rPr>
          <w:rFonts w:cs="Arial"/>
          <w:szCs w:val="22"/>
        </w:rPr>
        <w:t>.</w:t>
      </w:r>
    </w:p>
    <w:p w14:paraId="3F5655AA" w14:textId="77777777" w:rsidR="008B1E1F" w:rsidRPr="005F482F" w:rsidRDefault="008B1E1F" w:rsidP="008B1E1F">
      <w:pPr>
        <w:numPr>
          <w:ilvl w:val="0"/>
          <w:numId w:val="6"/>
        </w:numPr>
        <w:rPr>
          <w:b/>
          <w:sz w:val="28"/>
          <w:szCs w:val="28"/>
          <w:lang w:val="en-US"/>
        </w:rPr>
      </w:pPr>
      <w:r>
        <w:rPr>
          <w:rFonts w:cs="Arial"/>
        </w:rPr>
        <w:t>Lead</w:t>
      </w:r>
      <w:r w:rsidRPr="00B966D1">
        <w:rPr>
          <w:rFonts w:cs="Arial"/>
        </w:rPr>
        <w:t xml:space="preserve"> </w:t>
      </w:r>
      <w:r>
        <w:rPr>
          <w:rFonts w:cs="Arial"/>
        </w:rPr>
        <w:t xml:space="preserve">and manage </w:t>
      </w:r>
      <w:r w:rsidRPr="00B966D1">
        <w:rPr>
          <w:rFonts w:cs="Arial"/>
        </w:rPr>
        <w:t>a team of staff, ensuring that its members are organised, and fully skille</w:t>
      </w:r>
      <w:r>
        <w:rPr>
          <w:rFonts w:cs="Arial"/>
        </w:rPr>
        <w:t>d to meet their work objectives, using Lean TIBs, SOPs and other continuous improvement tools.</w:t>
      </w:r>
    </w:p>
    <w:p w14:paraId="6E212130" w14:textId="77777777" w:rsidR="008B1E1F" w:rsidRPr="0013370B" w:rsidRDefault="008B1E1F" w:rsidP="008B1E1F">
      <w:pPr>
        <w:numPr>
          <w:ilvl w:val="0"/>
          <w:numId w:val="6"/>
        </w:numPr>
        <w:rPr>
          <w:b/>
          <w:sz w:val="28"/>
          <w:szCs w:val="28"/>
          <w:lang w:val="en-US"/>
        </w:rPr>
      </w:pPr>
      <w:r>
        <w:rPr>
          <w:rFonts w:cs="Arial"/>
        </w:rPr>
        <w:t>To assist in the delivery of performance against targets.</w:t>
      </w:r>
    </w:p>
    <w:p w14:paraId="080324C1" w14:textId="77777777" w:rsidR="008B1E1F" w:rsidRDefault="008B1E1F" w:rsidP="008B1E1F">
      <w:pPr>
        <w:rPr>
          <w:rFonts w:cs="Arial"/>
        </w:rPr>
      </w:pPr>
    </w:p>
    <w:p w14:paraId="7BA5AC65" w14:textId="77777777" w:rsidR="008B1E1F" w:rsidRPr="009D636F" w:rsidRDefault="008B1E1F" w:rsidP="008B1E1F">
      <w:pPr>
        <w:rPr>
          <w:b/>
          <w:sz w:val="28"/>
          <w:szCs w:val="28"/>
        </w:rPr>
      </w:pPr>
      <w:r>
        <w:rPr>
          <w:b/>
          <w:sz w:val="28"/>
          <w:szCs w:val="28"/>
        </w:rPr>
        <w:lastRenderedPageBreak/>
        <w:t>Key responsibilities</w:t>
      </w:r>
    </w:p>
    <w:p w14:paraId="1DD385F2" w14:textId="77777777" w:rsidR="008B1E1F" w:rsidRPr="007D19D1" w:rsidRDefault="008B1E1F" w:rsidP="008B1E1F">
      <w:pPr>
        <w:outlineLvl w:val="0"/>
        <w:rPr>
          <w:b/>
          <w:color w:val="000000"/>
        </w:rPr>
      </w:pPr>
    </w:p>
    <w:tbl>
      <w:tblPr>
        <w:tblW w:w="109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0"/>
        <w:gridCol w:w="8329"/>
      </w:tblGrid>
      <w:tr w:rsidR="008B1E1F" w:rsidRPr="007D19D1" w14:paraId="4D2F9322" w14:textId="77777777" w:rsidTr="00447216">
        <w:trPr>
          <w:trHeight w:val="1044"/>
        </w:trPr>
        <w:tc>
          <w:tcPr>
            <w:tcW w:w="2660" w:type="dxa"/>
          </w:tcPr>
          <w:p w14:paraId="56C65414" w14:textId="77777777" w:rsidR="008B1E1F" w:rsidRPr="002D7FB7" w:rsidRDefault="008B1E1F" w:rsidP="00447216">
            <w:pPr>
              <w:spacing w:before="120"/>
              <w:rPr>
                <w:rFonts w:cs="Arial"/>
                <w:b/>
                <w:bCs/>
                <w:lang w:eastAsia="en-GB"/>
              </w:rPr>
            </w:pPr>
            <w:r>
              <w:rPr>
                <w:rFonts w:cs="Arial"/>
                <w:b/>
                <w:bCs/>
                <w:lang w:eastAsia="en-GB"/>
              </w:rPr>
              <w:t>Operations</w:t>
            </w:r>
          </w:p>
          <w:p w14:paraId="119461D4" w14:textId="77777777" w:rsidR="008B1E1F" w:rsidRPr="000528FE" w:rsidRDefault="008B1E1F" w:rsidP="00447216">
            <w:pPr>
              <w:spacing w:before="120"/>
              <w:rPr>
                <w:b/>
                <w:color w:val="000000"/>
              </w:rPr>
            </w:pPr>
          </w:p>
        </w:tc>
        <w:tc>
          <w:tcPr>
            <w:tcW w:w="8329" w:type="dxa"/>
          </w:tcPr>
          <w:p w14:paraId="0479BE56" w14:textId="77777777" w:rsidR="008B1E1F" w:rsidRPr="005F482F" w:rsidRDefault="008B1E1F" w:rsidP="008B1E1F">
            <w:pPr>
              <w:numPr>
                <w:ilvl w:val="0"/>
                <w:numId w:val="7"/>
              </w:numPr>
              <w:rPr>
                <w:noProof/>
              </w:rPr>
            </w:pPr>
            <w:r>
              <w:t>Lead</w:t>
            </w:r>
            <w:r w:rsidRPr="00B966D1">
              <w:t xml:space="preserve"> the implementation of </w:t>
            </w:r>
            <w:r>
              <w:t xml:space="preserve">efficient and </w:t>
            </w:r>
            <w:r w:rsidRPr="00B966D1">
              <w:t xml:space="preserve">consistent administrative practices, procedures and standards, identifying and implementing </w:t>
            </w:r>
            <w:r w:rsidRPr="005F482F">
              <w:t>solutions to identified problems.</w:t>
            </w:r>
          </w:p>
          <w:p w14:paraId="4D87A52F" w14:textId="77777777" w:rsidR="008B1E1F" w:rsidRPr="005F482F" w:rsidRDefault="008B1E1F" w:rsidP="008B1E1F">
            <w:pPr>
              <w:pStyle w:val="maintext"/>
              <w:numPr>
                <w:ilvl w:val="0"/>
                <w:numId w:val="7"/>
              </w:numPr>
              <w:spacing w:after="0"/>
              <w:rPr>
                <w:rFonts w:cs="Arial"/>
                <w:sz w:val="24"/>
                <w:szCs w:val="24"/>
              </w:rPr>
            </w:pPr>
            <w:r w:rsidRPr="005F482F">
              <w:rPr>
                <w:sz w:val="24"/>
                <w:szCs w:val="24"/>
              </w:rPr>
              <w:t>Manage resources (inc</w:t>
            </w:r>
            <w:r>
              <w:rPr>
                <w:sz w:val="24"/>
                <w:szCs w:val="24"/>
              </w:rPr>
              <w:t>luding</w:t>
            </w:r>
            <w:r w:rsidRPr="005F482F">
              <w:rPr>
                <w:sz w:val="24"/>
                <w:szCs w:val="24"/>
              </w:rPr>
              <w:t xml:space="preserve"> staff and facilities) to ensure excellent customer service to all stakeholders, judiciary and management.</w:t>
            </w:r>
          </w:p>
          <w:p w14:paraId="67D8E1E6" w14:textId="77777777" w:rsidR="008B1E1F" w:rsidRPr="00B966D1" w:rsidRDefault="008B1E1F" w:rsidP="008B1E1F">
            <w:pPr>
              <w:numPr>
                <w:ilvl w:val="0"/>
                <w:numId w:val="7"/>
              </w:numPr>
              <w:rPr>
                <w:noProof/>
              </w:rPr>
            </w:pPr>
            <w:r>
              <w:t>Monitor</w:t>
            </w:r>
            <w:r w:rsidRPr="00B966D1">
              <w:t xml:space="preserve"> key performance areas, analysing performance trends and making recommendations for improvement</w:t>
            </w:r>
            <w:r>
              <w:t xml:space="preserve"> to the Delivery M</w:t>
            </w:r>
            <w:r w:rsidRPr="00B966D1">
              <w:t>anager.</w:t>
            </w:r>
          </w:p>
          <w:p w14:paraId="065F2EFE" w14:textId="77777777" w:rsidR="008B1E1F" w:rsidRPr="00B966D1" w:rsidRDefault="008B1E1F" w:rsidP="008B1E1F">
            <w:pPr>
              <w:numPr>
                <w:ilvl w:val="0"/>
                <w:numId w:val="7"/>
              </w:numPr>
              <w:rPr>
                <w:noProof/>
              </w:rPr>
            </w:pPr>
            <w:r>
              <w:rPr>
                <w:noProof/>
              </w:rPr>
              <w:t>C</w:t>
            </w:r>
            <w:r w:rsidRPr="00B966D1">
              <w:rPr>
                <w:noProof/>
              </w:rPr>
              <w:t xml:space="preserve">onduct ongoing reviews of procedures and work practices and manage the implementation of new initiatives and legislation.  </w:t>
            </w:r>
          </w:p>
          <w:p w14:paraId="0C9A721C" w14:textId="77777777" w:rsidR="008B1E1F" w:rsidRPr="00B966D1" w:rsidRDefault="008B1E1F" w:rsidP="008B1E1F">
            <w:pPr>
              <w:numPr>
                <w:ilvl w:val="0"/>
                <w:numId w:val="7"/>
              </w:numPr>
              <w:rPr>
                <w:noProof/>
              </w:rPr>
            </w:pPr>
            <w:r w:rsidRPr="00B966D1">
              <w:rPr>
                <w:noProof/>
              </w:rPr>
              <w:t>To provide written and verbal adv</w:t>
            </w:r>
            <w:r>
              <w:rPr>
                <w:noProof/>
              </w:rPr>
              <w:t>ice to queries from staff and H</w:t>
            </w:r>
            <w:r w:rsidRPr="00B966D1">
              <w:rPr>
                <w:noProof/>
              </w:rPr>
              <w:t>M</w:t>
            </w:r>
            <w:r>
              <w:rPr>
                <w:noProof/>
              </w:rPr>
              <w:t>C</w:t>
            </w:r>
            <w:r w:rsidRPr="00B966D1">
              <w:rPr>
                <w:noProof/>
              </w:rPr>
              <w:t xml:space="preserve">TS users.  </w:t>
            </w:r>
          </w:p>
          <w:p w14:paraId="1C18599E" w14:textId="77777777" w:rsidR="008B1E1F" w:rsidRPr="00B966D1" w:rsidRDefault="008B1E1F" w:rsidP="008B1E1F">
            <w:pPr>
              <w:pStyle w:val="maintext"/>
              <w:numPr>
                <w:ilvl w:val="0"/>
                <w:numId w:val="7"/>
              </w:numPr>
              <w:spacing w:after="0"/>
              <w:rPr>
                <w:rFonts w:cs="Arial"/>
                <w:sz w:val="24"/>
                <w:szCs w:val="24"/>
              </w:rPr>
            </w:pPr>
            <w:r>
              <w:rPr>
                <w:rFonts w:cs="Arial"/>
                <w:sz w:val="24"/>
                <w:szCs w:val="24"/>
              </w:rPr>
              <w:t>Contribute to the delivery of</w:t>
            </w:r>
            <w:r w:rsidRPr="00B966D1">
              <w:rPr>
                <w:rFonts w:cs="Arial"/>
                <w:sz w:val="24"/>
                <w:szCs w:val="24"/>
              </w:rPr>
              <w:t xml:space="preserve"> operational, performance and service standard targets</w:t>
            </w:r>
            <w:r>
              <w:rPr>
                <w:rFonts w:cs="Arial"/>
                <w:sz w:val="24"/>
                <w:szCs w:val="24"/>
              </w:rPr>
              <w:t>.</w:t>
            </w:r>
          </w:p>
          <w:p w14:paraId="6D32B3C6" w14:textId="77777777" w:rsidR="008B1E1F" w:rsidRPr="00B966D1" w:rsidRDefault="008B1E1F" w:rsidP="008B1E1F">
            <w:pPr>
              <w:pStyle w:val="maintext"/>
              <w:numPr>
                <w:ilvl w:val="0"/>
                <w:numId w:val="7"/>
              </w:numPr>
              <w:spacing w:after="0"/>
              <w:rPr>
                <w:rFonts w:cs="Arial"/>
                <w:sz w:val="24"/>
                <w:szCs w:val="24"/>
              </w:rPr>
            </w:pPr>
            <w:r>
              <w:rPr>
                <w:rFonts w:cs="Arial"/>
                <w:sz w:val="24"/>
                <w:szCs w:val="24"/>
              </w:rPr>
              <w:t>Provide</w:t>
            </w:r>
            <w:r w:rsidRPr="00B966D1">
              <w:rPr>
                <w:rFonts w:cs="Arial"/>
                <w:sz w:val="24"/>
                <w:szCs w:val="24"/>
              </w:rPr>
              <w:t xml:space="preserve"> statistical data for the management team and judiciary</w:t>
            </w:r>
            <w:r>
              <w:rPr>
                <w:rFonts w:cs="Arial"/>
                <w:sz w:val="24"/>
                <w:szCs w:val="24"/>
              </w:rPr>
              <w:t>.</w:t>
            </w:r>
            <w:r w:rsidRPr="00B966D1">
              <w:rPr>
                <w:rFonts w:cs="Arial"/>
                <w:sz w:val="24"/>
                <w:szCs w:val="24"/>
              </w:rPr>
              <w:t xml:space="preserve"> </w:t>
            </w:r>
          </w:p>
          <w:p w14:paraId="4D27A7AB" w14:textId="77777777" w:rsidR="008B1E1F" w:rsidRPr="00B966D1" w:rsidRDefault="008B1E1F" w:rsidP="008B1E1F">
            <w:pPr>
              <w:pStyle w:val="maintext"/>
              <w:numPr>
                <w:ilvl w:val="0"/>
                <w:numId w:val="7"/>
              </w:numPr>
              <w:spacing w:after="0"/>
              <w:rPr>
                <w:rFonts w:cs="Arial"/>
                <w:sz w:val="24"/>
                <w:szCs w:val="24"/>
              </w:rPr>
            </w:pPr>
            <w:r>
              <w:rPr>
                <w:rFonts w:cs="Arial"/>
                <w:sz w:val="24"/>
                <w:szCs w:val="24"/>
              </w:rPr>
              <w:t>Deal</w:t>
            </w:r>
            <w:r w:rsidRPr="00B966D1">
              <w:rPr>
                <w:rFonts w:cs="Arial"/>
                <w:sz w:val="24"/>
                <w:szCs w:val="24"/>
              </w:rPr>
              <w:t xml:space="preserve"> with any accommodation issues that arise and liaising with estates/ facilities and/or contractors as required</w:t>
            </w:r>
            <w:r>
              <w:rPr>
                <w:rFonts w:cs="Arial"/>
                <w:sz w:val="24"/>
                <w:szCs w:val="24"/>
              </w:rPr>
              <w:t>.</w:t>
            </w:r>
          </w:p>
          <w:p w14:paraId="055824F7" w14:textId="77777777" w:rsidR="008B1E1F" w:rsidRPr="00B966D1" w:rsidRDefault="008B1E1F" w:rsidP="008B1E1F">
            <w:pPr>
              <w:pStyle w:val="maintext"/>
              <w:numPr>
                <w:ilvl w:val="0"/>
                <w:numId w:val="7"/>
              </w:numPr>
              <w:spacing w:after="0"/>
              <w:rPr>
                <w:rFonts w:cs="Arial"/>
                <w:sz w:val="24"/>
                <w:szCs w:val="24"/>
              </w:rPr>
            </w:pPr>
            <w:r w:rsidRPr="00B966D1">
              <w:rPr>
                <w:rFonts w:cs="Arial"/>
                <w:sz w:val="24"/>
                <w:szCs w:val="24"/>
              </w:rPr>
              <w:t>Contribut</w:t>
            </w:r>
            <w:r>
              <w:rPr>
                <w:rFonts w:cs="Arial"/>
                <w:sz w:val="24"/>
                <w:szCs w:val="24"/>
              </w:rPr>
              <w:t>e</w:t>
            </w:r>
            <w:r w:rsidRPr="00B966D1">
              <w:rPr>
                <w:rFonts w:cs="Arial"/>
                <w:sz w:val="24"/>
                <w:szCs w:val="24"/>
              </w:rPr>
              <w:t xml:space="preserve"> to the business pla</w:t>
            </w:r>
            <w:r>
              <w:rPr>
                <w:rFonts w:cs="Arial"/>
                <w:sz w:val="24"/>
                <w:szCs w:val="24"/>
              </w:rPr>
              <w:t xml:space="preserve">n, with </w:t>
            </w:r>
            <w:proofErr w:type="gramStart"/>
            <w:r>
              <w:rPr>
                <w:rFonts w:cs="Arial"/>
                <w:sz w:val="24"/>
                <w:szCs w:val="24"/>
              </w:rPr>
              <w:t>particular focus</w:t>
            </w:r>
            <w:proofErr w:type="gramEnd"/>
            <w:r>
              <w:rPr>
                <w:rFonts w:cs="Arial"/>
                <w:sz w:val="24"/>
                <w:szCs w:val="24"/>
              </w:rPr>
              <w:t xml:space="preserve"> on the</w:t>
            </w:r>
            <w:r w:rsidRPr="00B966D1">
              <w:rPr>
                <w:rFonts w:cs="Arial"/>
                <w:sz w:val="24"/>
                <w:szCs w:val="24"/>
              </w:rPr>
              <w:t xml:space="preserve"> team's area of work</w:t>
            </w:r>
            <w:r>
              <w:rPr>
                <w:rFonts w:cs="Arial"/>
                <w:sz w:val="24"/>
                <w:szCs w:val="24"/>
              </w:rPr>
              <w:t>.</w:t>
            </w:r>
          </w:p>
          <w:p w14:paraId="218EC30B" w14:textId="77777777" w:rsidR="008B1E1F" w:rsidRPr="00B966D1" w:rsidRDefault="008B1E1F" w:rsidP="008B1E1F">
            <w:pPr>
              <w:numPr>
                <w:ilvl w:val="0"/>
                <w:numId w:val="3"/>
              </w:numPr>
              <w:tabs>
                <w:tab w:val="clear" w:pos="720"/>
              </w:tabs>
              <w:ind w:left="357"/>
              <w:rPr>
                <w:noProof/>
              </w:rPr>
            </w:pPr>
            <w:r w:rsidRPr="00B966D1">
              <w:rPr>
                <w:noProof/>
              </w:rPr>
              <w:t>Monitor and proactively report on HMC</w:t>
            </w:r>
            <w:r>
              <w:rPr>
                <w:noProof/>
              </w:rPr>
              <w:t>T</w:t>
            </w:r>
            <w:r w:rsidRPr="00B966D1">
              <w:rPr>
                <w:noProof/>
              </w:rPr>
              <w:t xml:space="preserve">S assurance programme and contribute to ongoing development. </w:t>
            </w:r>
          </w:p>
          <w:p w14:paraId="7CDD3005" w14:textId="77777777" w:rsidR="008B1E1F" w:rsidRDefault="008B1E1F" w:rsidP="008B1E1F">
            <w:pPr>
              <w:numPr>
                <w:ilvl w:val="0"/>
                <w:numId w:val="3"/>
              </w:numPr>
              <w:tabs>
                <w:tab w:val="clear" w:pos="720"/>
              </w:tabs>
              <w:ind w:left="357"/>
              <w:rPr>
                <w:noProof/>
              </w:rPr>
            </w:pPr>
            <w:r>
              <w:rPr>
                <w:noProof/>
              </w:rPr>
              <w:t>E</w:t>
            </w:r>
            <w:r w:rsidRPr="00B966D1">
              <w:rPr>
                <w:noProof/>
              </w:rPr>
              <w:t>nsure the risk management system and standards are applied by all staff in line with HMCTS/MOJ policy.</w:t>
            </w:r>
            <w:r w:rsidRPr="00B966D1">
              <w:t xml:space="preserve"> </w:t>
            </w:r>
          </w:p>
          <w:p w14:paraId="4C882468" w14:textId="77777777" w:rsidR="008B1E1F" w:rsidRPr="00B966D1" w:rsidRDefault="008B1E1F" w:rsidP="008B1E1F">
            <w:pPr>
              <w:numPr>
                <w:ilvl w:val="0"/>
                <w:numId w:val="3"/>
              </w:numPr>
              <w:tabs>
                <w:tab w:val="clear" w:pos="720"/>
              </w:tabs>
              <w:ind w:left="357"/>
              <w:rPr>
                <w:noProof/>
              </w:rPr>
            </w:pPr>
            <w:r>
              <w:t>Ensure Governance and Assurance around the safe and secure receipt, accounting and transfer of both money and personal data.</w:t>
            </w:r>
          </w:p>
          <w:p w14:paraId="1DE97589" w14:textId="77777777" w:rsidR="008B1E1F" w:rsidRPr="00B966D1" w:rsidRDefault="008B1E1F" w:rsidP="008B1E1F">
            <w:pPr>
              <w:numPr>
                <w:ilvl w:val="0"/>
                <w:numId w:val="3"/>
              </w:numPr>
              <w:tabs>
                <w:tab w:val="clear" w:pos="720"/>
              </w:tabs>
              <w:ind w:left="357"/>
              <w:rPr>
                <w:noProof/>
              </w:rPr>
            </w:pPr>
            <w:r w:rsidRPr="00B966D1">
              <w:t>Alert others, as appropriate, to risks which are not capable of local resolution</w:t>
            </w:r>
            <w:r w:rsidRPr="00B966D1">
              <w:rPr>
                <w:noProof/>
              </w:rPr>
              <w:t>.</w:t>
            </w:r>
          </w:p>
          <w:p w14:paraId="204ED4C0" w14:textId="77777777" w:rsidR="008B1E1F" w:rsidRDefault="008B1E1F" w:rsidP="008B1E1F">
            <w:pPr>
              <w:numPr>
                <w:ilvl w:val="0"/>
                <w:numId w:val="3"/>
              </w:numPr>
              <w:tabs>
                <w:tab w:val="clear" w:pos="720"/>
              </w:tabs>
              <w:ind w:left="357"/>
              <w:rPr>
                <w:noProof/>
              </w:rPr>
            </w:pPr>
            <w:r>
              <w:t>D</w:t>
            </w:r>
            <w:r w:rsidRPr="00B966D1">
              <w:t>eputise for the Delivery Manager as necessary.</w:t>
            </w:r>
          </w:p>
          <w:p w14:paraId="0B448446" w14:textId="77777777" w:rsidR="008B1E1F" w:rsidRPr="00B966D1" w:rsidRDefault="008B1E1F" w:rsidP="008B1E1F">
            <w:pPr>
              <w:numPr>
                <w:ilvl w:val="0"/>
                <w:numId w:val="3"/>
              </w:numPr>
              <w:tabs>
                <w:tab w:val="clear" w:pos="720"/>
              </w:tabs>
              <w:ind w:left="357"/>
              <w:rPr>
                <w:noProof/>
              </w:rPr>
            </w:pPr>
            <w:r>
              <w:t xml:space="preserve">Deal with customers and complaints and address </w:t>
            </w:r>
            <w:proofErr w:type="spellStart"/>
            <w:r>
              <w:t>route</w:t>
            </w:r>
            <w:proofErr w:type="spellEnd"/>
            <w:r>
              <w:t xml:space="preserve"> causes of complaints.</w:t>
            </w:r>
          </w:p>
          <w:p w14:paraId="5E931F95" w14:textId="77777777" w:rsidR="008B1E1F" w:rsidRPr="000C0910" w:rsidRDefault="008B1E1F" w:rsidP="008B1E1F">
            <w:pPr>
              <w:numPr>
                <w:ilvl w:val="0"/>
                <w:numId w:val="3"/>
              </w:numPr>
              <w:tabs>
                <w:tab w:val="clear" w:pos="720"/>
              </w:tabs>
              <w:ind w:left="357"/>
              <w:rPr>
                <w:noProof/>
              </w:rPr>
            </w:pPr>
            <w:r w:rsidRPr="00B966D1">
              <w:t>Apply LEAN principles, tools and techniques to working practices to improve efficiency of operations.</w:t>
            </w:r>
          </w:p>
        </w:tc>
      </w:tr>
      <w:tr w:rsidR="008B1E1F" w:rsidRPr="007D19D1" w14:paraId="461136BD" w14:textId="77777777" w:rsidTr="00447216">
        <w:tc>
          <w:tcPr>
            <w:tcW w:w="2660" w:type="dxa"/>
          </w:tcPr>
          <w:p w14:paraId="352C70CB" w14:textId="77777777" w:rsidR="008B1E1F" w:rsidRPr="002D7FB7" w:rsidRDefault="008B1E1F" w:rsidP="00447216">
            <w:pPr>
              <w:rPr>
                <w:b/>
              </w:rPr>
            </w:pPr>
            <w:r w:rsidRPr="002D7FB7">
              <w:rPr>
                <w:b/>
              </w:rPr>
              <w:t>Team leadership</w:t>
            </w:r>
          </w:p>
        </w:tc>
        <w:tc>
          <w:tcPr>
            <w:tcW w:w="8329" w:type="dxa"/>
          </w:tcPr>
          <w:p w14:paraId="04EFF5BD" w14:textId="77777777" w:rsidR="008B1E1F" w:rsidRPr="00B966D1" w:rsidRDefault="008B1E1F" w:rsidP="008B1E1F">
            <w:pPr>
              <w:pStyle w:val="maintext"/>
              <w:numPr>
                <w:ilvl w:val="0"/>
                <w:numId w:val="3"/>
              </w:numPr>
              <w:tabs>
                <w:tab w:val="clear" w:pos="720"/>
                <w:tab w:val="num" w:pos="317"/>
              </w:tabs>
              <w:spacing w:after="0"/>
              <w:ind w:left="317" w:hanging="317"/>
              <w:rPr>
                <w:rFonts w:cs="Arial"/>
                <w:sz w:val="24"/>
                <w:szCs w:val="24"/>
              </w:rPr>
            </w:pPr>
            <w:r>
              <w:rPr>
                <w:rFonts w:cs="Arial"/>
                <w:sz w:val="24"/>
                <w:szCs w:val="24"/>
              </w:rPr>
              <w:t>Lead</w:t>
            </w:r>
            <w:r w:rsidRPr="00B966D1">
              <w:rPr>
                <w:rFonts w:cs="Arial"/>
                <w:sz w:val="24"/>
                <w:szCs w:val="24"/>
              </w:rPr>
              <w:t xml:space="preserve"> a team of staff ensuring that its members are organised, and fully skilled to meet their work objectives. Effectively managing both team and individual performance, addressing any issues as they arise, in line with HR policy.</w:t>
            </w:r>
          </w:p>
          <w:p w14:paraId="04B30CE9" w14:textId="77777777" w:rsidR="008B1E1F" w:rsidRDefault="008B1E1F" w:rsidP="008B1E1F">
            <w:pPr>
              <w:numPr>
                <w:ilvl w:val="0"/>
                <w:numId w:val="3"/>
              </w:numPr>
              <w:tabs>
                <w:tab w:val="clear" w:pos="720"/>
                <w:tab w:val="num" w:pos="317"/>
              </w:tabs>
              <w:ind w:left="317" w:hanging="317"/>
              <w:jc w:val="both"/>
              <w:rPr>
                <w:noProof/>
              </w:rPr>
            </w:pPr>
            <w:r>
              <w:t>Assign</w:t>
            </w:r>
            <w:r w:rsidRPr="009C7658">
              <w:t xml:space="preserve"> responsibilities for action and monitoring progress against plans</w:t>
            </w:r>
            <w:r>
              <w:t>.</w:t>
            </w:r>
          </w:p>
          <w:p w14:paraId="6402F16D" w14:textId="77777777" w:rsidR="008B1E1F" w:rsidRDefault="008B1E1F" w:rsidP="008B1E1F">
            <w:pPr>
              <w:numPr>
                <w:ilvl w:val="0"/>
                <w:numId w:val="3"/>
              </w:numPr>
              <w:tabs>
                <w:tab w:val="clear" w:pos="720"/>
                <w:tab w:val="num" w:pos="317"/>
              </w:tabs>
              <w:ind w:left="317" w:hanging="317"/>
              <w:jc w:val="both"/>
              <w:rPr>
                <w:noProof/>
              </w:rPr>
            </w:pPr>
            <w:r>
              <w:t>Ensure</w:t>
            </w:r>
            <w:r w:rsidRPr="009C7658">
              <w:t xml:space="preserve"> that performance management and reward &amp; recognition systems are utilised effectively throughout area of responsibility, ensuring consistent standards through benchmarking, and encouraging and rewarding good ideas and creativity</w:t>
            </w:r>
            <w:r>
              <w:t>.</w:t>
            </w:r>
            <w:r w:rsidRPr="009C7658">
              <w:t xml:space="preserve"> </w:t>
            </w:r>
          </w:p>
          <w:p w14:paraId="5FF4D7EF" w14:textId="77777777" w:rsidR="008B1E1F" w:rsidRPr="00B966D1" w:rsidRDefault="008B1E1F" w:rsidP="008B1E1F">
            <w:pPr>
              <w:numPr>
                <w:ilvl w:val="0"/>
                <w:numId w:val="3"/>
              </w:numPr>
              <w:tabs>
                <w:tab w:val="clear" w:pos="720"/>
                <w:tab w:val="num" w:pos="317"/>
              </w:tabs>
              <w:ind w:left="317" w:hanging="317"/>
              <w:jc w:val="both"/>
              <w:rPr>
                <w:noProof/>
              </w:rPr>
            </w:pPr>
            <w:r>
              <w:t>P</w:t>
            </w:r>
            <w:r w:rsidRPr="00B966D1">
              <w:t>lan, co-ordinate and organise training and development for staff. Ensuring that learning &amp; development needs of all staff, including inductees, are identified and met.</w:t>
            </w:r>
          </w:p>
          <w:p w14:paraId="4F0CD6E5" w14:textId="77777777" w:rsidR="008B1E1F" w:rsidRDefault="008B1E1F" w:rsidP="008B1E1F">
            <w:pPr>
              <w:numPr>
                <w:ilvl w:val="0"/>
                <w:numId w:val="3"/>
              </w:numPr>
              <w:tabs>
                <w:tab w:val="clear" w:pos="720"/>
                <w:tab w:val="num" w:pos="317"/>
              </w:tabs>
              <w:ind w:left="317" w:hanging="317"/>
              <w:jc w:val="both"/>
              <w:rPr>
                <w:noProof/>
              </w:rPr>
            </w:pPr>
            <w:r>
              <w:t>Identify</w:t>
            </w:r>
            <w:r w:rsidRPr="009C7658">
              <w:t xml:space="preserve"> staff potential</w:t>
            </w:r>
            <w:r>
              <w:t xml:space="preserve"> and develop in line with business and individual needs.</w:t>
            </w:r>
          </w:p>
          <w:p w14:paraId="3A9CFEAF" w14:textId="77777777" w:rsidR="008B1E1F" w:rsidRDefault="008B1E1F" w:rsidP="008B1E1F">
            <w:pPr>
              <w:numPr>
                <w:ilvl w:val="0"/>
                <w:numId w:val="3"/>
              </w:numPr>
              <w:tabs>
                <w:tab w:val="clear" w:pos="720"/>
                <w:tab w:val="num" w:pos="317"/>
              </w:tabs>
              <w:ind w:left="317" w:hanging="317"/>
              <w:jc w:val="both"/>
              <w:rPr>
                <w:noProof/>
              </w:rPr>
            </w:pPr>
            <w:r>
              <w:t xml:space="preserve">Identify </w:t>
            </w:r>
            <w:r w:rsidRPr="009C7658">
              <w:t>recruitment needs and retention issues</w:t>
            </w:r>
            <w:r>
              <w:t>, assessing resource requirements against demands.</w:t>
            </w:r>
          </w:p>
          <w:p w14:paraId="33E36434" w14:textId="77777777" w:rsidR="008B1E1F" w:rsidRPr="00B966D1" w:rsidRDefault="008B1E1F" w:rsidP="008B1E1F">
            <w:pPr>
              <w:pStyle w:val="maintext"/>
              <w:numPr>
                <w:ilvl w:val="0"/>
                <w:numId w:val="3"/>
              </w:numPr>
              <w:tabs>
                <w:tab w:val="clear" w:pos="720"/>
                <w:tab w:val="num" w:pos="317"/>
              </w:tabs>
              <w:spacing w:after="0"/>
              <w:ind w:left="317" w:hanging="317"/>
              <w:rPr>
                <w:rFonts w:cs="Arial"/>
                <w:sz w:val="24"/>
                <w:szCs w:val="24"/>
              </w:rPr>
            </w:pPr>
            <w:r>
              <w:rPr>
                <w:rFonts w:cs="Arial"/>
                <w:sz w:val="24"/>
                <w:szCs w:val="24"/>
              </w:rPr>
              <w:t>Be responsible for health and safety issues for the</w:t>
            </w:r>
            <w:r w:rsidRPr="00B966D1">
              <w:rPr>
                <w:rFonts w:cs="Arial"/>
                <w:sz w:val="24"/>
                <w:szCs w:val="24"/>
              </w:rPr>
              <w:t xml:space="preserve"> team and their immediate working environment</w:t>
            </w:r>
            <w:r>
              <w:rPr>
                <w:rFonts w:cs="Arial"/>
                <w:sz w:val="24"/>
                <w:szCs w:val="24"/>
              </w:rPr>
              <w:t>.</w:t>
            </w:r>
          </w:p>
          <w:p w14:paraId="3587F68F" w14:textId="77777777" w:rsidR="008B1E1F" w:rsidRDefault="008B1E1F" w:rsidP="008B1E1F">
            <w:pPr>
              <w:numPr>
                <w:ilvl w:val="0"/>
                <w:numId w:val="3"/>
              </w:numPr>
              <w:tabs>
                <w:tab w:val="clear" w:pos="720"/>
              </w:tabs>
              <w:ind w:left="357"/>
              <w:jc w:val="both"/>
              <w:rPr>
                <w:noProof/>
              </w:rPr>
            </w:pPr>
            <w:r>
              <w:lastRenderedPageBreak/>
              <w:t xml:space="preserve">Take a lead in employee engagement activities </w:t>
            </w:r>
            <w:r w:rsidRPr="00666F66">
              <w:t xml:space="preserve">to </w:t>
            </w:r>
            <w:r>
              <w:t>maintain</w:t>
            </w:r>
            <w:r w:rsidRPr="00666F66">
              <w:t xml:space="preserve"> good working relationships with staff and to improve service delivery and staff morale / motivation</w:t>
            </w:r>
            <w:r>
              <w:rPr>
                <w:noProof/>
              </w:rPr>
              <w:t>.</w:t>
            </w:r>
          </w:p>
          <w:p w14:paraId="3C0A935B" w14:textId="77777777" w:rsidR="008B1E1F" w:rsidRPr="00B966D1" w:rsidRDefault="008B1E1F" w:rsidP="008B1E1F">
            <w:pPr>
              <w:numPr>
                <w:ilvl w:val="0"/>
                <w:numId w:val="3"/>
              </w:numPr>
              <w:tabs>
                <w:tab w:val="clear" w:pos="720"/>
              </w:tabs>
              <w:ind w:left="357"/>
              <w:jc w:val="both"/>
              <w:rPr>
                <w:noProof/>
              </w:rPr>
            </w:pPr>
            <w:r>
              <w:rPr>
                <w:noProof/>
              </w:rPr>
              <w:t>Ensure staff are aware of HMCTS strategic objectices/and or updated in relation to corporate messages.</w:t>
            </w:r>
          </w:p>
          <w:p w14:paraId="7CC3E7DE" w14:textId="77777777" w:rsidR="008B1E1F" w:rsidRDefault="008B1E1F" w:rsidP="008B1E1F">
            <w:pPr>
              <w:numPr>
                <w:ilvl w:val="0"/>
                <w:numId w:val="3"/>
              </w:numPr>
              <w:tabs>
                <w:tab w:val="clear" w:pos="720"/>
              </w:tabs>
              <w:ind w:left="357"/>
              <w:jc w:val="both"/>
              <w:rPr>
                <w:noProof/>
              </w:rPr>
            </w:pPr>
            <w:r>
              <w:t>Role model</w:t>
            </w:r>
            <w:r w:rsidRPr="00B966D1">
              <w:t xml:space="preserve"> HMCTS values,</w:t>
            </w:r>
            <w:r>
              <w:t xml:space="preserve"> and apply</w:t>
            </w:r>
            <w:r w:rsidRPr="00B966D1">
              <w:t xml:space="preserve"> policies and procedures (including diversity, attendance and discipline).</w:t>
            </w:r>
            <w:r w:rsidRPr="003E3148">
              <w:t xml:space="preserve"> </w:t>
            </w:r>
          </w:p>
          <w:p w14:paraId="02A31960" w14:textId="77777777" w:rsidR="008B1E1F" w:rsidRPr="00591F88" w:rsidRDefault="008B1E1F" w:rsidP="008B1E1F">
            <w:pPr>
              <w:numPr>
                <w:ilvl w:val="0"/>
                <w:numId w:val="3"/>
              </w:numPr>
              <w:tabs>
                <w:tab w:val="clear" w:pos="720"/>
              </w:tabs>
              <w:ind w:left="357"/>
              <w:jc w:val="both"/>
              <w:rPr>
                <w:rStyle w:val="Strong"/>
                <w:b w:val="0"/>
                <w:bCs w:val="0"/>
                <w:noProof/>
              </w:rPr>
            </w:pPr>
            <w:r w:rsidRPr="003E3148">
              <w:t>All B</w:t>
            </w:r>
            <w:r>
              <w:t>and D staff are expected to perform</w:t>
            </w:r>
            <w:r w:rsidRPr="003E3148">
              <w:t xml:space="preserve"> other management roles</w:t>
            </w:r>
            <w:r>
              <w:t xml:space="preserve"> in addition to their own role</w:t>
            </w:r>
            <w:r w:rsidRPr="003E3148">
              <w:t>.</w:t>
            </w:r>
          </w:p>
        </w:tc>
      </w:tr>
      <w:tr w:rsidR="008B1E1F" w:rsidRPr="007D19D1" w14:paraId="0A517B7B" w14:textId="77777777" w:rsidTr="00447216">
        <w:tc>
          <w:tcPr>
            <w:tcW w:w="2660" w:type="dxa"/>
          </w:tcPr>
          <w:p w14:paraId="1D6DD9B7" w14:textId="77777777" w:rsidR="008B1E1F" w:rsidRPr="002D7FB7" w:rsidRDefault="008B1E1F" w:rsidP="00447216">
            <w:pPr>
              <w:rPr>
                <w:b/>
              </w:rPr>
            </w:pPr>
            <w:r w:rsidRPr="002D7FB7">
              <w:rPr>
                <w:b/>
              </w:rPr>
              <w:lastRenderedPageBreak/>
              <w:t>Processing and managing casework</w:t>
            </w:r>
          </w:p>
        </w:tc>
        <w:tc>
          <w:tcPr>
            <w:tcW w:w="8329" w:type="dxa"/>
          </w:tcPr>
          <w:p w14:paraId="1A45FEED" w14:textId="77777777" w:rsidR="008B1E1F" w:rsidRPr="000568E4" w:rsidRDefault="008B1E1F" w:rsidP="008B1E1F">
            <w:pPr>
              <w:pStyle w:val="BodyText"/>
              <w:numPr>
                <w:ilvl w:val="0"/>
                <w:numId w:val="4"/>
              </w:numPr>
              <w:jc w:val="left"/>
              <w:rPr>
                <w:bCs/>
              </w:rPr>
            </w:pPr>
            <w:r>
              <w:rPr>
                <w:bCs/>
              </w:rPr>
              <w:t>Work with staff to e</w:t>
            </w:r>
            <w:r w:rsidRPr="000568E4">
              <w:rPr>
                <w:bCs/>
              </w:rPr>
              <w:t xml:space="preserve">nsuring that </w:t>
            </w:r>
            <w:r>
              <w:rPr>
                <w:bCs/>
              </w:rPr>
              <w:t xml:space="preserve">casework is appropriately managed, providing advice where process deviations have occurred. </w:t>
            </w:r>
          </w:p>
        </w:tc>
      </w:tr>
      <w:tr w:rsidR="008B1E1F" w:rsidRPr="007D19D1" w14:paraId="3BAFC1DF" w14:textId="77777777" w:rsidTr="00447216">
        <w:trPr>
          <w:trHeight w:val="233"/>
        </w:trPr>
        <w:tc>
          <w:tcPr>
            <w:tcW w:w="2660" w:type="dxa"/>
          </w:tcPr>
          <w:p w14:paraId="72FAC5B1" w14:textId="77777777" w:rsidR="008B1E1F" w:rsidRPr="002D7FB7" w:rsidRDefault="008B1E1F" w:rsidP="00447216">
            <w:pPr>
              <w:rPr>
                <w:b/>
              </w:rPr>
            </w:pPr>
            <w:r w:rsidRPr="002D7FB7">
              <w:rPr>
                <w:b/>
              </w:rPr>
              <w:t>Calculations and analysis</w:t>
            </w:r>
          </w:p>
        </w:tc>
        <w:tc>
          <w:tcPr>
            <w:tcW w:w="8329" w:type="dxa"/>
          </w:tcPr>
          <w:p w14:paraId="197F175B" w14:textId="77777777" w:rsidR="008B1E1F" w:rsidRPr="000568E4" w:rsidRDefault="008B1E1F" w:rsidP="008B1E1F">
            <w:pPr>
              <w:pStyle w:val="BodyText"/>
              <w:numPr>
                <w:ilvl w:val="0"/>
                <w:numId w:val="4"/>
              </w:numPr>
              <w:jc w:val="left"/>
              <w:rPr>
                <w:bCs/>
              </w:rPr>
            </w:pPr>
            <w:r>
              <w:t>Identify and implement</w:t>
            </w:r>
            <w:r w:rsidRPr="000568E4">
              <w:t xml:space="preserve"> solutions to local problems, referr</w:t>
            </w:r>
            <w:r>
              <w:t>ing more complex problems to a</w:t>
            </w:r>
            <w:r w:rsidRPr="000568E4">
              <w:t xml:space="preserve"> Cluster </w:t>
            </w:r>
            <w:r>
              <w:t>Delivery</w:t>
            </w:r>
            <w:r w:rsidRPr="000568E4">
              <w:t xml:space="preserve"> Manager</w:t>
            </w:r>
            <w:r>
              <w:t>.</w:t>
            </w:r>
          </w:p>
        </w:tc>
      </w:tr>
      <w:tr w:rsidR="008B1E1F" w:rsidRPr="007D19D1" w14:paraId="54A0243A" w14:textId="77777777" w:rsidTr="00447216">
        <w:tc>
          <w:tcPr>
            <w:tcW w:w="2660" w:type="dxa"/>
          </w:tcPr>
          <w:p w14:paraId="60AD4A3F" w14:textId="77777777" w:rsidR="008B1E1F" w:rsidRPr="002D7FB7" w:rsidRDefault="008B1E1F" w:rsidP="00447216">
            <w:pPr>
              <w:rPr>
                <w:b/>
              </w:rPr>
            </w:pPr>
            <w:r w:rsidRPr="002D7FB7">
              <w:rPr>
                <w:b/>
              </w:rPr>
              <w:t>Communicating with the public, juries, the judiciary, other court</w:t>
            </w:r>
            <w:r>
              <w:rPr>
                <w:b/>
              </w:rPr>
              <w:t xml:space="preserve"> and tribunal</w:t>
            </w:r>
            <w:r w:rsidRPr="002D7FB7">
              <w:rPr>
                <w:b/>
              </w:rPr>
              <w:t xml:space="preserve"> users and</w:t>
            </w:r>
            <w:r>
              <w:rPr>
                <w:b/>
              </w:rPr>
              <w:t xml:space="preserve"> </w:t>
            </w:r>
            <w:r w:rsidRPr="002D7FB7">
              <w:rPr>
                <w:b/>
              </w:rPr>
              <w:t>representatives of other agencies and organisations</w:t>
            </w:r>
          </w:p>
        </w:tc>
        <w:tc>
          <w:tcPr>
            <w:tcW w:w="8329" w:type="dxa"/>
          </w:tcPr>
          <w:p w14:paraId="7306429A" w14:textId="77777777" w:rsidR="008B1E1F" w:rsidRDefault="008B1E1F" w:rsidP="008B1E1F">
            <w:pPr>
              <w:numPr>
                <w:ilvl w:val="0"/>
                <w:numId w:val="2"/>
              </w:numPr>
              <w:jc w:val="both"/>
              <w:rPr>
                <w:noProof/>
              </w:rPr>
            </w:pPr>
            <w:r w:rsidRPr="00B966D1">
              <w:t xml:space="preserve">Maintain effective working relationships with the judiciary, supporting agencies, voluntary and user groups. Working with agencies to improve the level of service offered to users. </w:t>
            </w:r>
          </w:p>
          <w:p w14:paraId="5236077A" w14:textId="77777777" w:rsidR="008B1E1F" w:rsidRPr="00B966D1" w:rsidRDefault="008B1E1F" w:rsidP="008B1E1F">
            <w:pPr>
              <w:numPr>
                <w:ilvl w:val="0"/>
                <w:numId w:val="2"/>
              </w:numPr>
              <w:rPr>
                <w:noProof/>
              </w:rPr>
            </w:pPr>
            <w:r>
              <w:t xml:space="preserve">Provide </w:t>
            </w:r>
            <w:r w:rsidRPr="00B966D1">
              <w:t xml:space="preserve">feedback to staff, judiciary and other stakeholders </w:t>
            </w:r>
            <w:r>
              <w:t>on performance against</w:t>
            </w:r>
            <w:r w:rsidRPr="00B966D1">
              <w:t xml:space="preserve"> targets.</w:t>
            </w:r>
          </w:p>
          <w:p w14:paraId="7DC9C522" w14:textId="77777777" w:rsidR="008B1E1F" w:rsidRDefault="008B1E1F" w:rsidP="008B1E1F">
            <w:pPr>
              <w:numPr>
                <w:ilvl w:val="0"/>
                <w:numId w:val="2"/>
              </w:numPr>
            </w:pPr>
            <w:r>
              <w:t>Think</w:t>
            </w:r>
            <w:r w:rsidRPr="00452DD4">
              <w:t xml:space="preserve"> beyond own area of responsibility, considering wider policy and organisational implications of issues.</w:t>
            </w:r>
          </w:p>
          <w:p w14:paraId="409CA62F" w14:textId="77777777" w:rsidR="008B1E1F" w:rsidRPr="000568E4" w:rsidRDefault="008B1E1F" w:rsidP="008B1E1F">
            <w:pPr>
              <w:numPr>
                <w:ilvl w:val="0"/>
                <w:numId w:val="2"/>
              </w:numPr>
            </w:pPr>
            <w:r w:rsidRPr="0060509F">
              <w:t xml:space="preserve">Attend </w:t>
            </w:r>
            <w:r>
              <w:t xml:space="preserve">and contribute at </w:t>
            </w:r>
            <w:r w:rsidRPr="0060509F">
              <w:t>meetings of relevant User Groups</w:t>
            </w:r>
            <w:r>
              <w:t>.</w:t>
            </w:r>
          </w:p>
        </w:tc>
      </w:tr>
      <w:tr w:rsidR="008B1E1F" w:rsidRPr="007D19D1" w14:paraId="0D85A26E" w14:textId="77777777" w:rsidTr="00447216">
        <w:tc>
          <w:tcPr>
            <w:tcW w:w="2660" w:type="dxa"/>
          </w:tcPr>
          <w:p w14:paraId="1E9AA608" w14:textId="77777777" w:rsidR="008B1E1F" w:rsidRPr="002D7FB7" w:rsidRDefault="008B1E1F" w:rsidP="00447216">
            <w:pPr>
              <w:rPr>
                <w:b/>
              </w:rPr>
            </w:pPr>
            <w:r w:rsidRPr="002D7FB7">
              <w:rPr>
                <w:b/>
              </w:rPr>
              <w:t>Representation</w:t>
            </w:r>
          </w:p>
        </w:tc>
        <w:tc>
          <w:tcPr>
            <w:tcW w:w="8329" w:type="dxa"/>
          </w:tcPr>
          <w:p w14:paraId="2DE03608" w14:textId="77777777" w:rsidR="008B1E1F" w:rsidRPr="000568E4" w:rsidRDefault="008B1E1F" w:rsidP="008B1E1F">
            <w:pPr>
              <w:numPr>
                <w:ilvl w:val="0"/>
                <w:numId w:val="5"/>
              </w:numPr>
              <w:autoSpaceDE w:val="0"/>
              <w:autoSpaceDN w:val="0"/>
              <w:adjustRightInd w:val="0"/>
              <w:rPr>
                <w:bCs/>
              </w:rPr>
            </w:pPr>
            <w:r>
              <w:t>Represent</w:t>
            </w:r>
            <w:r w:rsidRPr="000568E4">
              <w:t xml:space="preserve"> the function you have been assigned to at an operational level</w:t>
            </w:r>
          </w:p>
        </w:tc>
      </w:tr>
      <w:tr w:rsidR="008B1E1F" w:rsidRPr="007D19D1" w14:paraId="31CA2BC0" w14:textId="77777777" w:rsidTr="00447216">
        <w:tc>
          <w:tcPr>
            <w:tcW w:w="2660" w:type="dxa"/>
          </w:tcPr>
          <w:p w14:paraId="5AB5216A" w14:textId="77777777" w:rsidR="008B1E1F" w:rsidRPr="000576ED" w:rsidRDefault="008B1E1F" w:rsidP="00447216">
            <w:pPr>
              <w:spacing w:before="120"/>
              <w:rPr>
                <w:b/>
                <w:color w:val="000000"/>
              </w:rPr>
            </w:pPr>
            <w:r>
              <w:rPr>
                <w:b/>
                <w:color w:val="000000"/>
              </w:rPr>
              <w:t>Specialisms</w:t>
            </w:r>
          </w:p>
        </w:tc>
        <w:tc>
          <w:tcPr>
            <w:tcW w:w="8329" w:type="dxa"/>
          </w:tcPr>
          <w:p w14:paraId="71CFB5F9" w14:textId="77777777" w:rsidR="008B1E1F" w:rsidRDefault="008B1E1F" w:rsidP="008B1E1F">
            <w:pPr>
              <w:numPr>
                <w:ilvl w:val="0"/>
                <w:numId w:val="1"/>
              </w:numPr>
              <w:autoSpaceDE w:val="0"/>
              <w:autoSpaceDN w:val="0"/>
              <w:adjustRightInd w:val="0"/>
            </w:pPr>
            <w:r>
              <w:rPr>
                <w:rFonts w:cs="Arial"/>
              </w:rPr>
              <w:t>H</w:t>
            </w:r>
            <w:r w:rsidRPr="006E75DE">
              <w:rPr>
                <w:rFonts w:cs="Arial"/>
              </w:rPr>
              <w:t xml:space="preserve">ave a </w:t>
            </w:r>
            <w:r>
              <w:rPr>
                <w:rFonts w:cs="Arial"/>
              </w:rPr>
              <w:t>working</w:t>
            </w:r>
            <w:r w:rsidRPr="006E75DE">
              <w:rPr>
                <w:rFonts w:cs="Arial"/>
              </w:rPr>
              <w:t xml:space="preserve"> knowledge of functions undertaken within the Cluster, to support the development and review of policies and procedures</w:t>
            </w:r>
            <w:r>
              <w:rPr>
                <w:rFonts w:cs="Arial"/>
              </w:rPr>
              <w:t>.</w:t>
            </w:r>
            <w:r w:rsidRPr="006E75DE">
              <w:t xml:space="preserve"> </w:t>
            </w:r>
          </w:p>
          <w:p w14:paraId="488502D3" w14:textId="77777777" w:rsidR="008B1E1F" w:rsidRPr="006E75DE" w:rsidRDefault="008B1E1F" w:rsidP="008B1E1F">
            <w:pPr>
              <w:numPr>
                <w:ilvl w:val="0"/>
                <w:numId w:val="1"/>
              </w:numPr>
              <w:autoSpaceDE w:val="0"/>
              <w:autoSpaceDN w:val="0"/>
              <w:adjustRightInd w:val="0"/>
            </w:pPr>
            <w:r>
              <w:t xml:space="preserve">Provide specific functions as directed by line management in line with the SOP for providing that service. </w:t>
            </w:r>
          </w:p>
        </w:tc>
      </w:tr>
      <w:tr w:rsidR="008B1E1F" w:rsidRPr="007D19D1" w14:paraId="239875D0" w14:textId="77777777" w:rsidTr="00447216">
        <w:tc>
          <w:tcPr>
            <w:tcW w:w="2660" w:type="dxa"/>
          </w:tcPr>
          <w:p w14:paraId="33FD2916" w14:textId="77777777" w:rsidR="008B1E1F" w:rsidRPr="007D19D1" w:rsidRDefault="008B1E1F" w:rsidP="00447216">
            <w:pPr>
              <w:spacing w:before="120"/>
              <w:rPr>
                <w:b/>
                <w:color w:val="000000"/>
              </w:rPr>
            </w:pPr>
            <w:r w:rsidRPr="007D19D1">
              <w:rPr>
                <w:b/>
                <w:color w:val="000000"/>
              </w:rPr>
              <w:t>Accountability</w:t>
            </w:r>
          </w:p>
        </w:tc>
        <w:tc>
          <w:tcPr>
            <w:tcW w:w="8329" w:type="dxa"/>
          </w:tcPr>
          <w:p w14:paraId="121DFDA6" w14:textId="77777777" w:rsidR="008B1E1F" w:rsidRPr="007D19D1" w:rsidRDefault="008B1E1F" w:rsidP="008B1E1F">
            <w:pPr>
              <w:numPr>
                <w:ilvl w:val="0"/>
                <w:numId w:val="1"/>
              </w:numPr>
              <w:autoSpaceDE w:val="0"/>
              <w:autoSpaceDN w:val="0"/>
              <w:adjustRightInd w:val="0"/>
              <w:rPr>
                <w:rFonts w:cs="Arial"/>
                <w:color w:val="0000FF"/>
                <w:lang w:eastAsia="en-GB"/>
              </w:rPr>
            </w:pPr>
            <w:r>
              <w:t>Reporting to a</w:t>
            </w:r>
            <w:r w:rsidRPr="00CD0E5B">
              <w:t xml:space="preserve"> </w:t>
            </w:r>
            <w:r>
              <w:t>Delivery Manager</w:t>
            </w:r>
            <w:r w:rsidRPr="00CD0E5B">
              <w:t>.</w:t>
            </w:r>
          </w:p>
        </w:tc>
      </w:tr>
    </w:tbl>
    <w:p w14:paraId="2AEC825B" w14:textId="77777777" w:rsidR="008B1E1F" w:rsidRPr="007D19D1" w:rsidRDefault="008B1E1F" w:rsidP="008B1E1F">
      <w:pPr>
        <w:outlineLvl w:val="0"/>
        <w:rPr>
          <w:b/>
          <w:color w:val="000000"/>
        </w:rPr>
      </w:pPr>
    </w:p>
    <w:p w14:paraId="4E51B613" w14:textId="77777777" w:rsidR="008B1E1F" w:rsidRDefault="008B1E1F" w:rsidP="008B1E1F">
      <w:pPr>
        <w:outlineLvl w:val="0"/>
        <w:rPr>
          <w:b/>
          <w:sz w:val="28"/>
          <w:szCs w:val="28"/>
        </w:rPr>
      </w:pPr>
      <w:r>
        <w:rPr>
          <w:b/>
          <w:sz w:val="28"/>
          <w:szCs w:val="28"/>
        </w:rPr>
        <w:t>Other duties</w:t>
      </w:r>
    </w:p>
    <w:p w14:paraId="2FC2C8A7" w14:textId="77777777" w:rsidR="008B1E1F" w:rsidRDefault="008B1E1F" w:rsidP="008B1E1F">
      <w:pPr>
        <w:outlineLvl w:val="0"/>
        <w:rPr>
          <w:b/>
          <w:sz w:val="28"/>
          <w:szCs w:val="28"/>
        </w:rPr>
      </w:pPr>
    </w:p>
    <w:p w14:paraId="5E9868A9" w14:textId="77777777" w:rsidR="008B1E1F" w:rsidRPr="00D1574F" w:rsidRDefault="008B1E1F" w:rsidP="008B1E1F">
      <w:r w:rsidRPr="00D1574F">
        <w:t>The post holder is required to work in a flexible way and undertake any other duties reasonably requested by line management which are commensurate with the grade and level of responsibility of this post.</w:t>
      </w:r>
    </w:p>
    <w:p w14:paraId="17F40BDD" w14:textId="77777777" w:rsidR="008B1E1F" w:rsidRPr="007D19D1" w:rsidRDefault="008B1E1F" w:rsidP="008B1E1F">
      <w:pPr>
        <w:rPr>
          <w:rFonts w:cs="Arial"/>
        </w:rPr>
      </w:pPr>
    </w:p>
    <w:p w14:paraId="0877E96B" w14:textId="77777777" w:rsidR="008B1E1F" w:rsidRDefault="008B1E1F" w:rsidP="008B1E1F">
      <w:pPr>
        <w:autoSpaceDE w:val="0"/>
        <w:autoSpaceDN w:val="0"/>
        <w:adjustRightInd w:val="0"/>
        <w:rPr>
          <w:rFonts w:cs="Arial"/>
        </w:rPr>
      </w:pPr>
    </w:p>
    <w:p w14:paraId="7B424FF6" w14:textId="77777777" w:rsidR="008B1E1F" w:rsidRPr="00CD6965" w:rsidRDefault="008B1E1F" w:rsidP="008B1E1F">
      <w:pPr>
        <w:outlineLvl w:val="0"/>
        <w:rPr>
          <w:b/>
          <w:sz w:val="28"/>
        </w:rPr>
      </w:pPr>
      <w:r w:rsidRPr="00CD6965">
        <w:rPr>
          <w:b/>
          <w:sz w:val="28"/>
        </w:rPr>
        <w:t>Operational Delivery in HMCTS</w:t>
      </w:r>
    </w:p>
    <w:p w14:paraId="3A028302" w14:textId="77777777" w:rsidR="008B1E1F" w:rsidRPr="00D06010" w:rsidRDefault="008B1E1F" w:rsidP="008B1E1F">
      <w:pPr>
        <w:rPr>
          <w:b/>
        </w:rPr>
      </w:pPr>
    </w:p>
    <w:p w14:paraId="0D68BA46" w14:textId="77777777" w:rsidR="008B1E1F" w:rsidRPr="00D06010" w:rsidRDefault="008B1E1F" w:rsidP="008B1E1F">
      <w:pPr>
        <w:rPr>
          <w:bCs/>
        </w:rPr>
      </w:pPr>
      <w:r>
        <w:rPr>
          <w:bCs/>
        </w:rPr>
        <w:t>This role</w:t>
      </w:r>
      <w:r w:rsidRPr="00D06010">
        <w:rPr>
          <w:bCs/>
        </w:rPr>
        <w:t xml:space="preserve"> is part of the Operational Delivery Profession. Operational delivery professionals are the outward face of government, providing essential services to the public in a variety of roles. They work in many different departments and agencies across the breadth of the </w:t>
      </w:r>
      <w:smartTag w:uri="urn:schemas-microsoft-com:office:smarttags" w:element="place">
        <w:smartTag w:uri="urn:schemas-microsoft-com:office:smarttags" w:element="country-region">
          <w:r w:rsidRPr="00D06010">
            <w:rPr>
              <w:bCs/>
            </w:rPr>
            <w:t>UK</w:t>
          </w:r>
        </w:smartTag>
      </w:smartTag>
      <w:r w:rsidRPr="00D06010">
        <w:rPr>
          <w:bCs/>
        </w:rPr>
        <w:t>, delivering service to customers in</w:t>
      </w:r>
    </w:p>
    <w:p w14:paraId="05BEBB0B" w14:textId="77777777" w:rsidR="008B1E1F" w:rsidRPr="00D06010" w:rsidRDefault="008B1E1F" w:rsidP="008B1E1F">
      <w:pPr>
        <w:rPr>
          <w:bCs/>
        </w:rPr>
      </w:pPr>
    </w:p>
    <w:p w14:paraId="011A3D89" w14:textId="77777777" w:rsidR="008B1E1F" w:rsidRPr="00D06010" w:rsidRDefault="008B1E1F" w:rsidP="008B1E1F">
      <w:pPr>
        <w:numPr>
          <w:ilvl w:val="0"/>
          <w:numId w:val="13"/>
        </w:numPr>
        <w:tabs>
          <w:tab w:val="clear" w:pos="720"/>
          <w:tab w:val="num" w:pos="360"/>
        </w:tabs>
        <w:ind w:left="360"/>
        <w:rPr>
          <w:bCs/>
        </w:rPr>
      </w:pPr>
      <w:r w:rsidRPr="00D06010">
        <w:rPr>
          <w:bCs/>
        </w:rPr>
        <w:t>Face-to-face roles in HMCTS for example a court usher</w:t>
      </w:r>
    </w:p>
    <w:p w14:paraId="66B76E82" w14:textId="77777777" w:rsidR="008B1E1F" w:rsidRPr="00D06010" w:rsidRDefault="008B1E1F" w:rsidP="008B1E1F">
      <w:pPr>
        <w:numPr>
          <w:ilvl w:val="0"/>
          <w:numId w:val="13"/>
        </w:numPr>
        <w:tabs>
          <w:tab w:val="clear" w:pos="720"/>
          <w:tab w:val="num" w:pos="360"/>
        </w:tabs>
        <w:ind w:left="360"/>
        <w:rPr>
          <w:bCs/>
        </w:rPr>
      </w:pPr>
      <w:r w:rsidRPr="00D06010">
        <w:rPr>
          <w:bCs/>
        </w:rPr>
        <w:t>Contact Centre roles in HMCTS for example call centre advisers</w:t>
      </w:r>
    </w:p>
    <w:p w14:paraId="261764D8" w14:textId="77777777" w:rsidR="008B1E1F" w:rsidRPr="00D06010" w:rsidRDefault="008B1E1F" w:rsidP="008B1E1F">
      <w:pPr>
        <w:numPr>
          <w:ilvl w:val="0"/>
          <w:numId w:val="13"/>
        </w:numPr>
        <w:tabs>
          <w:tab w:val="clear" w:pos="720"/>
          <w:tab w:val="num" w:pos="360"/>
        </w:tabs>
        <w:ind w:left="360"/>
        <w:rPr>
          <w:bCs/>
        </w:rPr>
      </w:pPr>
      <w:r w:rsidRPr="00D06010">
        <w:rPr>
          <w:bCs/>
        </w:rPr>
        <w:t>Processing roles in HMCTS for example Staff at the County Courts Money-Claims Centre and Courts and Tribunal Administration</w:t>
      </w:r>
    </w:p>
    <w:p w14:paraId="6A847BD2" w14:textId="77777777" w:rsidR="008B1E1F" w:rsidRPr="00D06010" w:rsidRDefault="008B1E1F" w:rsidP="008B1E1F">
      <w:pPr>
        <w:rPr>
          <w:bCs/>
        </w:rPr>
      </w:pPr>
    </w:p>
    <w:p w14:paraId="778F20D2" w14:textId="77777777" w:rsidR="008B1E1F" w:rsidRDefault="008B1E1F" w:rsidP="008B1E1F">
      <w:pPr>
        <w:rPr>
          <w:bCs/>
        </w:rPr>
      </w:pPr>
      <w:r w:rsidRPr="00D06010">
        <w:rPr>
          <w:bCs/>
        </w:rPr>
        <w:t xml:space="preserve">Being part of the operational delivery profession means belonging to a cross-government community of people.  This will offer you access to information on professional standards, skills development and </w:t>
      </w:r>
      <w:r w:rsidRPr="00D06010">
        <w:rPr>
          <w:bCs/>
        </w:rPr>
        <w:lastRenderedPageBreak/>
        <w:t>qualifications to help you continue to improve your development and performance and expand your career options.</w:t>
      </w:r>
    </w:p>
    <w:p w14:paraId="48EB09F4" w14:textId="77777777" w:rsidR="002B58BB" w:rsidRDefault="002B58BB"/>
    <w:sectPr w:rsidR="002B58BB" w:rsidSect="008B1E1F">
      <w:headerReference w:type="default" r:id="rId11"/>
      <w:footerReference w:type="default" r:id="rId12"/>
      <w:pgSz w:w="11907" w:h="16840" w:code="9"/>
      <w:pgMar w:top="312" w:right="567" w:bottom="323" w:left="567" w:header="706" w:footer="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6F7EB" w14:textId="77777777" w:rsidR="00000000" w:rsidRDefault="007A2087">
      <w:r>
        <w:separator/>
      </w:r>
    </w:p>
  </w:endnote>
  <w:endnote w:type="continuationSeparator" w:id="0">
    <w:p w14:paraId="36F0CEAA" w14:textId="77777777" w:rsidR="00000000" w:rsidRDefault="007A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45 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eeza Pro">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4853" w14:textId="77777777" w:rsidR="006C4890" w:rsidRDefault="008B1E1F" w:rsidP="004C4C8F">
    <w:pPr>
      <w:pStyle w:val="Footer"/>
      <w:ind w:left="-540"/>
      <w:rPr>
        <w:snapToGrid w:val="0"/>
        <w:sz w:val="16"/>
      </w:rPr>
    </w:pPr>
    <w:r>
      <w:rPr>
        <w:snapToGrid w:val="0"/>
        <w:sz w:val="16"/>
      </w:rPr>
      <w:t xml:space="preserve">            </w:t>
    </w:r>
    <w:r w:rsidRPr="004C4C8F">
      <w:rPr>
        <w:snapToGrid w:val="0"/>
        <w:sz w:val="16"/>
      </w:rPr>
      <w:fldChar w:fldCharType="begin"/>
    </w:r>
    <w:r w:rsidRPr="004C4C8F">
      <w:rPr>
        <w:snapToGrid w:val="0"/>
        <w:sz w:val="16"/>
      </w:rPr>
      <w:instrText xml:space="preserve"> FILENAME </w:instrText>
    </w:r>
    <w:r w:rsidRPr="004C4C8F">
      <w:rPr>
        <w:snapToGrid w:val="0"/>
        <w:sz w:val="16"/>
      </w:rPr>
      <w:fldChar w:fldCharType="separate"/>
    </w:r>
    <w:r>
      <w:rPr>
        <w:noProof/>
        <w:snapToGrid w:val="0"/>
        <w:sz w:val="16"/>
      </w:rPr>
      <w:t>HMCTSCLD01 Team Leader 12.05.15.doc</w:t>
    </w:r>
    <w:r w:rsidRPr="004C4C8F">
      <w:rPr>
        <w:snapToGrid w:val="0"/>
        <w:sz w:val="16"/>
      </w:rPr>
      <w:fldChar w:fldCharType="end"/>
    </w:r>
  </w:p>
  <w:p w14:paraId="29FF622F" w14:textId="77777777" w:rsidR="006C4890" w:rsidRDefault="008B1E1F">
    <w:pPr>
      <w:pStyle w:val="Footer"/>
      <w:ind w:left="-540"/>
    </w:pP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887E6" w14:textId="77777777" w:rsidR="00000000" w:rsidRDefault="007A2087">
      <w:r>
        <w:separator/>
      </w:r>
    </w:p>
  </w:footnote>
  <w:footnote w:type="continuationSeparator" w:id="0">
    <w:p w14:paraId="52FAD947" w14:textId="77777777" w:rsidR="00000000" w:rsidRDefault="007A2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EDFCE" w14:textId="77777777" w:rsidR="006C4890" w:rsidRDefault="007A2087">
    <w:pPr>
      <w:pStyle w:val="Header"/>
      <w:rPr>
        <w:rFonts w:ascii="Arial Black" w:hAnsi="Arial Black"/>
        <w:i/>
        <w:sz w:val="16"/>
      </w:rPr>
    </w:pPr>
  </w:p>
  <w:p w14:paraId="12CCAB7E" w14:textId="77777777" w:rsidR="006C4890" w:rsidRPr="00434EA4" w:rsidRDefault="007A2087" w:rsidP="00434EA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7E6"/>
    <w:multiLevelType w:val="hybridMultilevel"/>
    <w:tmpl w:val="F8A21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D6BCB"/>
    <w:multiLevelType w:val="hybridMultilevel"/>
    <w:tmpl w:val="BD26D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F5EA5"/>
    <w:multiLevelType w:val="hybridMultilevel"/>
    <w:tmpl w:val="9D5699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276ECF"/>
    <w:multiLevelType w:val="hybridMultilevel"/>
    <w:tmpl w:val="1A00EED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49388B"/>
    <w:multiLevelType w:val="hybridMultilevel"/>
    <w:tmpl w:val="3050D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207C84"/>
    <w:multiLevelType w:val="hybridMultilevel"/>
    <w:tmpl w:val="B9884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E622FA"/>
    <w:multiLevelType w:val="hybridMultilevel"/>
    <w:tmpl w:val="8FE26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92154F"/>
    <w:multiLevelType w:val="hybridMultilevel"/>
    <w:tmpl w:val="7E5404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03C2446"/>
    <w:multiLevelType w:val="hybridMultilevel"/>
    <w:tmpl w:val="9976DB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84334C"/>
    <w:multiLevelType w:val="hybridMultilevel"/>
    <w:tmpl w:val="695A3E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64D7323"/>
    <w:multiLevelType w:val="hybridMultilevel"/>
    <w:tmpl w:val="CD18B7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EEE0137"/>
    <w:multiLevelType w:val="hybridMultilevel"/>
    <w:tmpl w:val="ADB8D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9"/>
  </w:num>
  <w:num w:numId="4">
    <w:abstractNumId w:val="4"/>
  </w:num>
  <w:num w:numId="5">
    <w:abstractNumId w:val="10"/>
  </w:num>
  <w:num w:numId="6">
    <w:abstractNumId w:val="11"/>
  </w:num>
  <w:num w:numId="7">
    <w:abstractNumId w:val="8"/>
  </w:num>
  <w:num w:numId="8">
    <w:abstractNumId w:val="0"/>
  </w:num>
  <w:num w:numId="9">
    <w:abstractNumId w:val="1"/>
  </w:num>
  <w:num w:numId="10">
    <w:abstractNumId w:val="12"/>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E1F"/>
    <w:rsid w:val="002B58BB"/>
    <w:rsid w:val="007A2087"/>
    <w:rsid w:val="008B1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2153448"/>
  <w15:chartTrackingRefBased/>
  <w15:docId w15:val="{C594CECA-7950-4B03-A3A9-F5DFC613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E1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1E1F"/>
    <w:pPr>
      <w:tabs>
        <w:tab w:val="center" w:pos="4153"/>
        <w:tab w:val="right" w:pos="8306"/>
      </w:tabs>
    </w:pPr>
  </w:style>
  <w:style w:type="character" w:customStyle="1" w:styleId="HeaderChar">
    <w:name w:val="Header Char"/>
    <w:basedOn w:val="DefaultParagraphFont"/>
    <w:link w:val="Header"/>
    <w:rsid w:val="008B1E1F"/>
    <w:rPr>
      <w:rFonts w:ascii="Arial" w:eastAsia="Times New Roman" w:hAnsi="Arial" w:cs="Times New Roman"/>
      <w:sz w:val="24"/>
      <w:szCs w:val="24"/>
    </w:rPr>
  </w:style>
  <w:style w:type="paragraph" w:styleId="Footer">
    <w:name w:val="footer"/>
    <w:basedOn w:val="Normal"/>
    <w:link w:val="FooterChar"/>
    <w:rsid w:val="008B1E1F"/>
    <w:pPr>
      <w:tabs>
        <w:tab w:val="center" w:pos="4153"/>
        <w:tab w:val="right" w:pos="8306"/>
      </w:tabs>
    </w:pPr>
  </w:style>
  <w:style w:type="character" w:customStyle="1" w:styleId="FooterChar">
    <w:name w:val="Footer Char"/>
    <w:basedOn w:val="DefaultParagraphFont"/>
    <w:link w:val="Footer"/>
    <w:rsid w:val="008B1E1F"/>
    <w:rPr>
      <w:rFonts w:ascii="Arial" w:eastAsia="Times New Roman" w:hAnsi="Arial" w:cs="Times New Roman"/>
      <w:sz w:val="24"/>
      <w:szCs w:val="24"/>
    </w:rPr>
  </w:style>
  <w:style w:type="paragraph" w:styleId="BodyText">
    <w:name w:val="Body Text"/>
    <w:aliases w:val="Body Text2"/>
    <w:basedOn w:val="Normal"/>
    <w:link w:val="BodyTextChar"/>
    <w:rsid w:val="008B1E1F"/>
    <w:pPr>
      <w:jc w:val="both"/>
    </w:pPr>
  </w:style>
  <w:style w:type="character" w:customStyle="1" w:styleId="BodyTextChar">
    <w:name w:val="Body Text Char"/>
    <w:aliases w:val="Body Text2 Char"/>
    <w:basedOn w:val="DefaultParagraphFont"/>
    <w:link w:val="BodyText"/>
    <w:rsid w:val="008B1E1F"/>
    <w:rPr>
      <w:rFonts w:ascii="Arial" w:eastAsia="Times New Roman" w:hAnsi="Arial" w:cs="Times New Roman"/>
      <w:sz w:val="24"/>
      <w:szCs w:val="24"/>
    </w:rPr>
  </w:style>
  <w:style w:type="character" w:styleId="Strong">
    <w:name w:val="Strong"/>
    <w:qFormat/>
    <w:rsid w:val="008B1E1F"/>
    <w:rPr>
      <w:b/>
      <w:bCs/>
    </w:rPr>
  </w:style>
  <w:style w:type="paragraph" w:customStyle="1" w:styleId="maintext">
    <w:name w:val="main text"/>
    <w:rsid w:val="008B1E1F"/>
    <w:pPr>
      <w:spacing w:after="240" w:line="280" w:lineRule="exact"/>
    </w:pPr>
    <w:rPr>
      <w:rFonts w:ascii="Arial" w:eastAsia="Times New Roman" w:hAnsi="Arial" w:cs="Times New Roman"/>
      <w:szCs w:val="20"/>
    </w:rPr>
  </w:style>
  <w:style w:type="paragraph" w:customStyle="1" w:styleId="Pa2">
    <w:name w:val="Pa2"/>
    <w:basedOn w:val="Normal"/>
    <w:next w:val="Normal"/>
    <w:rsid w:val="008B1E1F"/>
    <w:pPr>
      <w:autoSpaceDE w:val="0"/>
      <w:autoSpaceDN w:val="0"/>
      <w:adjustRightInd w:val="0"/>
      <w:spacing w:line="241" w:lineRule="atLeast"/>
    </w:pPr>
    <w:rPr>
      <w:rFonts w:ascii="Univers 45 Light" w:eastAsia="MS Mincho" w:hAnsi="Univers 45 Light"/>
      <w:lang w:eastAsia="ja-JP"/>
    </w:rPr>
  </w:style>
  <w:style w:type="character" w:customStyle="1" w:styleId="A7">
    <w:name w:val="A7"/>
    <w:rsid w:val="008B1E1F"/>
    <w:rPr>
      <w:rFonts w:cs="Univers 45 Light"/>
      <w:color w:val="000000"/>
      <w:sz w:val="20"/>
      <w:szCs w:val="20"/>
    </w:rPr>
  </w:style>
  <w:style w:type="paragraph" w:styleId="BalloonText">
    <w:name w:val="Balloon Text"/>
    <w:basedOn w:val="Normal"/>
    <w:link w:val="BalloonTextChar"/>
    <w:uiPriority w:val="99"/>
    <w:semiHidden/>
    <w:unhideWhenUsed/>
    <w:rsid w:val="007A2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0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4A40C5A2F9745BEA870BCF3C28C59" ma:contentTypeVersion="12" ma:contentTypeDescription="Create a new document." ma:contentTypeScope="" ma:versionID="8f8ecf72c31343399bbe48b32f85e143">
  <xsd:schema xmlns:xsd="http://www.w3.org/2001/XMLSchema" xmlns:xs="http://www.w3.org/2001/XMLSchema" xmlns:p="http://schemas.microsoft.com/office/2006/metadata/properties" xmlns:ns3="1e640a06-e9a5-4a02-b24b-39f845d859fd" xmlns:ns4="18e8fa2f-58f1-42cf-8c02-6f629c06ac38" targetNamespace="http://schemas.microsoft.com/office/2006/metadata/properties" ma:root="true" ma:fieldsID="102bee3a7f80ab767ad7e27ebebea40e" ns3:_="" ns4:_="">
    <xsd:import namespace="1e640a06-e9a5-4a02-b24b-39f845d859fd"/>
    <xsd:import namespace="18e8fa2f-58f1-42cf-8c02-6f629c06ac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40a06-e9a5-4a02-b24b-39f845d85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e8fa2f-58f1-42cf-8c02-6f629c06ac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BB8A1E-4F1F-4D43-8063-9A12FA98F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40a06-e9a5-4a02-b24b-39f845d859fd"/>
    <ds:schemaRef ds:uri="18e8fa2f-58f1-42cf-8c02-6f629c06a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9061D-88BF-4918-B870-AF5169CC343B}">
  <ds:schemaRefs>
    <ds:schemaRef ds:uri="http://schemas.microsoft.com/sharepoint/v3/contenttype/forms"/>
  </ds:schemaRefs>
</ds:datastoreItem>
</file>

<file path=customXml/itemProps3.xml><?xml version="1.0" encoding="utf-8"?>
<ds:datastoreItem xmlns:ds="http://schemas.openxmlformats.org/officeDocument/2006/customXml" ds:itemID="{FB751C14-1522-4371-A7D9-305BCDB0E0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6538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 Darcy</dc:creator>
  <cp:keywords/>
  <dc:description/>
  <cp:lastModifiedBy>Hughes, Jenny</cp:lastModifiedBy>
  <cp:revision>2</cp:revision>
  <dcterms:created xsi:type="dcterms:W3CDTF">2020-12-21T12:28:00Z</dcterms:created>
  <dcterms:modified xsi:type="dcterms:W3CDTF">2020-12-21T12:28:00Z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0x01010040A4A40C5A2F9745BEA870BCF3C28C59</vt:lpwstr>
  </property>
</Properties>
</file>