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862B6" w14:textId="77777777" w:rsidR="001B3425" w:rsidRPr="006F7575" w:rsidRDefault="001B3425" w:rsidP="006F7575">
      <w:pPr>
        <w:pStyle w:val="NoSpacing"/>
        <w:jc w:val="both"/>
        <w:rPr>
          <w:sz w:val="22"/>
        </w:rPr>
      </w:pPr>
      <w:bookmarkStart w:id="0" w:name="_GoBack"/>
      <w:bookmarkEnd w:id="0"/>
      <w:r w:rsidRPr="006F7575">
        <w:rPr>
          <w:sz w:val="22"/>
        </w:rPr>
        <w:drawing>
          <wp:inline distT="0" distB="0" distL="0" distR="0" wp14:anchorId="56FA43D7" wp14:editId="5A097408">
            <wp:extent cx="2686050" cy="790575"/>
            <wp:effectExtent l="0" t="0" r="0" b="9525"/>
            <wp:docPr id="2" name="Picture 2" descr="HMC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MCT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050" cy="790575"/>
                    </a:xfrm>
                    <a:prstGeom prst="rect">
                      <a:avLst/>
                    </a:prstGeom>
                    <a:noFill/>
                    <a:ln>
                      <a:noFill/>
                    </a:ln>
                  </pic:spPr>
                </pic:pic>
              </a:graphicData>
            </a:graphic>
          </wp:inline>
        </w:drawing>
      </w:r>
    </w:p>
    <w:p w14:paraId="6FDFC4BE" w14:textId="23D97B8B" w:rsidR="001B3425" w:rsidRPr="006F7575" w:rsidRDefault="001B3425" w:rsidP="006F7575">
      <w:pPr>
        <w:pStyle w:val="NoSpacing"/>
        <w:jc w:val="both"/>
        <w:rPr>
          <w:sz w:val="22"/>
        </w:rPr>
      </w:pPr>
    </w:p>
    <w:p w14:paraId="77D70254" w14:textId="77777777" w:rsidR="00C636B4" w:rsidRPr="006F7575" w:rsidRDefault="00C636B4" w:rsidP="006F7575">
      <w:pPr>
        <w:pStyle w:val="NoSpacing"/>
        <w:jc w:val="both"/>
        <w:rPr>
          <w:b/>
          <w:sz w:val="24"/>
        </w:rPr>
      </w:pPr>
      <w:r w:rsidRPr="006F7575">
        <w:rPr>
          <w:b/>
          <w:sz w:val="24"/>
        </w:rPr>
        <w:t xml:space="preserve">Her Majesty’s Courts and Tribunals Service </w:t>
      </w:r>
    </w:p>
    <w:p w14:paraId="0E814F99" w14:textId="77777777" w:rsidR="00C636B4" w:rsidRPr="006F7575" w:rsidRDefault="00C636B4" w:rsidP="006F7575">
      <w:pPr>
        <w:pStyle w:val="NoSpacing"/>
        <w:jc w:val="both"/>
        <w:rPr>
          <w:b/>
          <w:sz w:val="24"/>
        </w:rPr>
      </w:pPr>
    </w:p>
    <w:p w14:paraId="0D1C90FC" w14:textId="557F412B" w:rsidR="00C636B4" w:rsidRPr="006F7575" w:rsidRDefault="00C636B4" w:rsidP="006F7575">
      <w:pPr>
        <w:pStyle w:val="NoSpacing"/>
        <w:jc w:val="both"/>
        <w:rPr>
          <w:b/>
          <w:sz w:val="24"/>
        </w:rPr>
      </w:pPr>
      <w:r w:rsidRPr="006F7575">
        <w:rPr>
          <w:b/>
          <w:sz w:val="24"/>
        </w:rPr>
        <w:t>Directorate: Customer Directorate</w:t>
      </w:r>
    </w:p>
    <w:p w14:paraId="0DF3F1E8" w14:textId="77777777" w:rsidR="00C636B4" w:rsidRPr="006F7575" w:rsidRDefault="00C636B4" w:rsidP="006F7575">
      <w:pPr>
        <w:pStyle w:val="NoSpacing"/>
        <w:jc w:val="both"/>
        <w:rPr>
          <w:b/>
          <w:sz w:val="24"/>
        </w:rPr>
      </w:pPr>
    </w:p>
    <w:p w14:paraId="1BF2DC28" w14:textId="11597A71" w:rsidR="00C636B4" w:rsidRPr="006F7575" w:rsidRDefault="00C636B4" w:rsidP="006F7575">
      <w:pPr>
        <w:pStyle w:val="NoSpacing"/>
        <w:jc w:val="both"/>
        <w:rPr>
          <w:b/>
          <w:sz w:val="24"/>
        </w:rPr>
      </w:pPr>
      <w:r w:rsidRPr="006F7575">
        <w:rPr>
          <w:b/>
          <w:sz w:val="24"/>
        </w:rPr>
        <w:t>Job Title: Data Analyst – Customer Insight</w:t>
      </w:r>
    </w:p>
    <w:p w14:paraId="4EF49E62" w14:textId="77777777" w:rsidR="00C636B4" w:rsidRPr="006F7575" w:rsidRDefault="00C636B4" w:rsidP="006F7575">
      <w:pPr>
        <w:pStyle w:val="NoSpacing"/>
        <w:jc w:val="both"/>
        <w:rPr>
          <w:b/>
          <w:sz w:val="24"/>
        </w:rPr>
      </w:pPr>
    </w:p>
    <w:p w14:paraId="5E95F518" w14:textId="6284B4FC" w:rsidR="00CE1110" w:rsidRDefault="00C636B4" w:rsidP="006F7575">
      <w:pPr>
        <w:pStyle w:val="NoSpacing"/>
        <w:jc w:val="both"/>
        <w:rPr>
          <w:b/>
          <w:sz w:val="24"/>
        </w:rPr>
      </w:pPr>
      <w:r w:rsidRPr="006F7575">
        <w:rPr>
          <w:b/>
          <w:sz w:val="24"/>
        </w:rPr>
        <w:t>Pay Band: Band C</w:t>
      </w:r>
      <w:r w:rsidR="00626F59">
        <w:rPr>
          <w:b/>
          <w:sz w:val="24"/>
        </w:rPr>
        <w:t>, HEO equivalent</w:t>
      </w:r>
      <w:r w:rsidRPr="006F7575">
        <w:rPr>
          <w:b/>
          <w:sz w:val="24"/>
        </w:rPr>
        <w:t xml:space="preserve"> (</w:t>
      </w:r>
      <w:r w:rsidR="00A154C0">
        <w:rPr>
          <w:b/>
          <w:sz w:val="24"/>
        </w:rPr>
        <w:t>£30,389 - £37,806</w:t>
      </w:r>
      <w:r w:rsidRPr="006F7575">
        <w:rPr>
          <w:b/>
          <w:sz w:val="24"/>
        </w:rPr>
        <w:t>)</w:t>
      </w:r>
    </w:p>
    <w:p w14:paraId="016A27E7" w14:textId="1294E79A" w:rsidR="00C636B4" w:rsidRPr="006F7575" w:rsidRDefault="00710ADF" w:rsidP="006F7575">
      <w:pPr>
        <w:pStyle w:val="NoSpacing"/>
        <w:jc w:val="both"/>
        <w:rPr>
          <w:b/>
          <w:sz w:val="24"/>
        </w:rPr>
      </w:pPr>
      <w:r>
        <w:rPr>
          <w:b/>
          <w:sz w:val="24"/>
        </w:rPr>
        <w:t>Current</w:t>
      </w:r>
      <w:r w:rsidR="00AD330A">
        <w:rPr>
          <w:b/>
          <w:sz w:val="24"/>
        </w:rPr>
        <w:t xml:space="preserve"> members of the analytical professions</w:t>
      </w:r>
      <w:r w:rsidR="0028609C">
        <w:rPr>
          <w:b/>
          <w:sz w:val="24"/>
        </w:rPr>
        <w:t xml:space="preserve"> will be eligible for the higher Band Cb level</w:t>
      </w:r>
      <w:r w:rsidR="00AD330A">
        <w:rPr>
          <w:b/>
          <w:sz w:val="24"/>
        </w:rPr>
        <w:t xml:space="preserve"> and external candidates will </w:t>
      </w:r>
      <w:r w:rsidR="00182948">
        <w:rPr>
          <w:b/>
          <w:sz w:val="24"/>
        </w:rPr>
        <w:t>be supported if they wish to pursue</w:t>
      </w:r>
      <w:r w:rsidR="00AD330A">
        <w:rPr>
          <w:b/>
          <w:sz w:val="24"/>
        </w:rPr>
        <w:t xml:space="preserve"> membership</w:t>
      </w:r>
    </w:p>
    <w:p w14:paraId="42AED29C" w14:textId="77777777" w:rsidR="00C636B4" w:rsidRPr="006F7575" w:rsidRDefault="00C636B4" w:rsidP="006F7575">
      <w:pPr>
        <w:pStyle w:val="NoSpacing"/>
        <w:jc w:val="both"/>
        <w:rPr>
          <w:b/>
          <w:sz w:val="24"/>
        </w:rPr>
      </w:pPr>
    </w:p>
    <w:p w14:paraId="608972A7" w14:textId="5B947174" w:rsidR="00C636B4" w:rsidRPr="006F7575" w:rsidRDefault="00C636B4" w:rsidP="006F7575">
      <w:pPr>
        <w:pStyle w:val="NoSpacing"/>
        <w:jc w:val="both"/>
        <w:rPr>
          <w:b/>
          <w:sz w:val="24"/>
        </w:rPr>
      </w:pPr>
      <w:r w:rsidRPr="006F7575">
        <w:rPr>
          <w:b/>
          <w:sz w:val="24"/>
        </w:rPr>
        <w:t>Location: 102 Petty France, London</w:t>
      </w:r>
    </w:p>
    <w:p w14:paraId="1400512E" w14:textId="77777777" w:rsidR="00C636B4" w:rsidRPr="006F7575" w:rsidRDefault="00C636B4" w:rsidP="006F7575">
      <w:pPr>
        <w:pStyle w:val="NoSpacing"/>
        <w:jc w:val="both"/>
        <w:rPr>
          <w:b/>
          <w:sz w:val="24"/>
        </w:rPr>
      </w:pPr>
    </w:p>
    <w:p w14:paraId="0CF2C9EB" w14:textId="423055F6" w:rsidR="00C636B4" w:rsidRPr="006F7575" w:rsidRDefault="00C636B4" w:rsidP="006F7575">
      <w:pPr>
        <w:pStyle w:val="NoSpacing"/>
        <w:jc w:val="both"/>
        <w:rPr>
          <w:b/>
          <w:sz w:val="24"/>
        </w:rPr>
      </w:pPr>
      <w:r w:rsidRPr="006F7575">
        <w:rPr>
          <w:b/>
          <w:sz w:val="24"/>
        </w:rPr>
        <w:t xml:space="preserve">Duration: Permanent </w:t>
      </w:r>
    </w:p>
    <w:p w14:paraId="3FE482C0" w14:textId="77777777" w:rsidR="00C636B4" w:rsidRPr="006F7575" w:rsidRDefault="00C636B4" w:rsidP="006F7575">
      <w:pPr>
        <w:pStyle w:val="NoSpacing"/>
        <w:jc w:val="both"/>
        <w:rPr>
          <w:sz w:val="22"/>
        </w:rPr>
      </w:pPr>
    </w:p>
    <w:p w14:paraId="76666A6E" w14:textId="755A822E" w:rsidR="00B25E6B" w:rsidRDefault="00B25E6B" w:rsidP="006F7575">
      <w:pPr>
        <w:pStyle w:val="NoSpacing"/>
        <w:jc w:val="both"/>
        <w:rPr>
          <w:i/>
        </w:rPr>
      </w:pPr>
      <w:r w:rsidRPr="006F7575">
        <w:rPr>
          <w:i/>
        </w:rPr>
        <w:t>New recruits to the Civil Service joining MoJ are expected to join at the band minimum. For an exceptional applicant and under exceptional circumstances, managers have discretion to set starting salaries above the pay range minimum.</w:t>
      </w:r>
    </w:p>
    <w:p w14:paraId="2C41078A" w14:textId="77777777" w:rsidR="006F7575" w:rsidRPr="006F7575" w:rsidRDefault="006F7575" w:rsidP="006F7575">
      <w:pPr>
        <w:pStyle w:val="NoSpacing"/>
        <w:jc w:val="both"/>
        <w:rPr>
          <w:i/>
        </w:rPr>
      </w:pPr>
    </w:p>
    <w:p w14:paraId="520E050E" w14:textId="1B3DC760" w:rsidR="00B25E6B" w:rsidRPr="006F7575" w:rsidRDefault="00B25E6B" w:rsidP="006F7575">
      <w:pPr>
        <w:pStyle w:val="NoSpacing"/>
        <w:jc w:val="both"/>
        <w:rPr>
          <w:i/>
        </w:rPr>
      </w:pPr>
      <w:r w:rsidRPr="006F7575">
        <w:rPr>
          <w:i/>
        </w:rPr>
        <w:t>Existing civil servants applying on promotion will usually be appointed on the salary minimum of the new pay band or with an increase of 10 percent on their existing base salary (restricted to the new pay band maximum</w:t>
      </w:r>
      <w:r w:rsidR="006F7575" w:rsidRPr="006F7575">
        <w:rPr>
          <w:i/>
        </w:rPr>
        <w:t>), whichever is the higher.</w:t>
      </w:r>
    </w:p>
    <w:p w14:paraId="7501879B" w14:textId="77777777" w:rsidR="00C636B4" w:rsidRPr="006F7575" w:rsidRDefault="00C636B4" w:rsidP="006F7575">
      <w:pPr>
        <w:pStyle w:val="NoSpacing"/>
        <w:jc w:val="both"/>
        <w:rPr>
          <w:sz w:val="22"/>
        </w:rPr>
      </w:pPr>
    </w:p>
    <w:p w14:paraId="460BC1E4" w14:textId="1C9FC5A6" w:rsidR="001B3425" w:rsidRPr="006F7575" w:rsidRDefault="001B3425" w:rsidP="006F7575">
      <w:pPr>
        <w:pStyle w:val="NoSpacing"/>
        <w:jc w:val="both"/>
        <w:rPr>
          <w:b/>
          <w:sz w:val="24"/>
        </w:rPr>
      </w:pPr>
      <w:r w:rsidRPr="006F7575">
        <w:rPr>
          <w:b/>
          <w:sz w:val="24"/>
        </w:rPr>
        <w:t>Background</w:t>
      </w:r>
    </w:p>
    <w:p w14:paraId="386E241B" w14:textId="77777777" w:rsidR="00C636B4" w:rsidRPr="006F7575" w:rsidRDefault="00C636B4" w:rsidP="006F7575">
      <w:pPr>
        <w:pStyle w:val="NoSpacing"/>
        <w:jc w:val="both"/>
        <w:rPr>
          <w:sz w:val="22"/>
        </w:rPr>
      </w:pPr>
    </w:p>
    <w:p w14:paraId="4C1A28DC" w14:textId="32596E53" w:rsidR="001B3425" w:rsidRPr="006F7575" w:rsidRDefault="001B3425" w:rsidP="006F7575">
      <w:pPr>
        <w:pStyle w:val="NoSpacing"/>
        <w:jc w:val="both"/>
        <w:rPr>
          <w:sz w:val="22"/>
        </w:rPr>
      </w:pPr>
      <w:r w:rsidRPr="006F7575">
        <w:rPr>
          <w:sz w:val="22"/>
        </w:rPr>
        <w:t xml:space="preserve">HM Courts and Tribunals Service underpins the delivery of justice, making sure trials and hearings run fairly and efficiently. Every year, millions of people seek justice in our courts and tribunals and we are here to ensure anyone in need of our courts and tribunals receives a service that suits their needs. </w:t>
      </w:r>
    </w:p>
    <w:p w14:paraId="2BEA3EDE" w14:textId="77777777" w:rsidR="00C636B4" w:rsidRPr="006F7575" w:rsidRDefault="00C636B4" w:rsidP="006F7575">
      <w:pPr>
        <w:pStyle w:val="NoSpacing"/>
        <w:jc w:val="both"/>
        <w:rPr>
          <w:sz w:val="22"/>
        </w:rPr>
      </w:pPr>
    </w:p>
    <w:p w14:paraId="229E6261" w14:textId="25B74AA0" w:rsidR="001B3425" w:rsidRPr="006F7575" w:rsidRDefault="001B3425" w:rsidP="006F7575">
      <w:pPr>
        <w:pStyle w:val="NoSpacing"/>
        <w:jc w:val="both"/>
        <w:rPr>
          <w:sz w:val="22"/>
        </w:rPr>
      </w:pPr>
      <w:r w:rsidRPr="006F7575">
        <w:rPr>
          <w:sz w:val="22"/>
        </w:rPr>
        <w:t>We have a brand with an outstanding heritage and history. Being around for hundreds of years makes us proud but not complacent. We are required to continually update and modernise to ensure we align our service with the society we serve. In recognition of this, HMCTS gained £1 billion of funding in the last Government Spending Review for a root and branch ‘Reform’ of our services. We are now ready to put our plans into action and deliver.</w:t>
      </w:r>
    </w:p>
    <w:p w14:paraId="03B6B020" w14:textId="77777777" w:rsidR="00896637" w:rsidRPr="006F7575" w:rsidRDefault="00896637" w:rsidP="006F7575">
      <w:pPr>
        <w:pStyle w:val="NoSpacing"/>
        <w:jc w:val="both"/>
        <w:rPr>
          <w:sz w:val="22"/>
        </w:rPr>
      </w:pPr>
    </w:p>
    <w:p w14:paraId="3130F0A4" w14:textId="71A18363" w:rsidR="001B3425" w:rsidRDefault="001B3425" w:rsidP="006F7575">
      <w:pPr>
        <w:pStyle w:val="NoSpacing"/>
        <w:jc w:val="both"/>
        <w:rPr>
          <w:sz w:val="22"/>
        </w:rPr>
      </w:pPr>
      <w:r w:rsidRPr="006F7575">
        <w:rPr>
          <w:sz w:val="22"/>
        </w:rPr>
        <w:t>We are focused on radically improving the customer journey for all, to ensure that they do feel like a customer.  In broad terms, changing that outcome, generating satisfaction and confidence in our justice system, is our primary goal, by:</w:t>
      </w:r>
    </w:p>
    <w:p w14:paraId="5C3A69CB" w14:textId="77777777" w:rsidR="006F7575" w:rsidRPr="006F7575" w:rsidRDefault="006F7575" w:rsidP="006F7575">
      <w:pPr>
        <w:pStyle w:val="NoSpacing"/>
        <w:jc w:val="both"/>
        <w:rPr>
          <w:sz w:val="22"/>
        </w:rPr>
      </w:pPr>
    </w:p>
    <w:p w14:paraId="3D8C8F68" w14:textId="77777777" w:rsidR="001B3425" w:rsidRPr="006F7575" w:rsidRDefault="001B3425" w:rsidP="006F7575">
      <w:pPr>
        <w:pStyle w:val="NoSpacing"/>
        <w:numPr>
          <w:ilvl w:val="0"/>
          <w:numId w:val="44"/>
        </w:numPr>
        <w:jc w:val="both"/>
        <w:rPr>
          <w:sz w:val="22"/>
        </w:rPr>
      </w:pPr>
      <w:r w:rsidRPr="006F7575">
        <w:rPr>
          <w:sz w:val="22"/>
        </w:rPr>
        <w:t>streamlining processes and eliminating waste so we can reinvest in improvements that our customers can touch and feel;</w:t>
      </w:r>
    </w:p>
    <w:p w14:paraId="54665BBA" w14:textId="3840794F" w:rsidR="001B3425" w:rsidRPr="006F7575" w:rsidRDefault="001B3425" w:rsidP="006F7575">
      <w:pPr>
        <w:pStyle w:val="NoSpacing"/>
        <w:numPr>
          <w:ilvl w:val="0"/>
          <w:numId w:val="44"/>
        </w:numPr>
        <w:jc w:val="both"/>
        <w:rPr>
          <w:sz w:val="22"/>
        </w:rPr>
      </w:pPr>
      <w:r w:rsidRPr="006F7575">
        <w:rPr>
          <w:sz w:val="22"/>
        </w:rPr>
        <w:t xml:space="preserve">employing digital technology to enable access to justice; for </w:t>
      </w:r>
      <w:r w:rsidR="00500598" w:rsidRPr="006F7575">
        <w:rPr>
          <w:sz w:val="22"/>
        </w:rPr>
        <w:t>example,</w:t>
      </w:r>
      <w:r w:rsidRPr="006F7575">
        <w:rPr>
          <w:sz w:val="22"/>
        </w:rPr>
        <w:t xml:space="preserve"> supporting victims and witnesses to give evidence in a less intimidating way via video link;</w:t>
      </w:r>
    </w:p>
    <w:p w14:paraId="75D9CB54" w14:textId="031F5A14" w:rsidR="001B3425" w:rsidRPr="006F7575" w:rsidRDefault="001B3425" w:rsidP="006F7575">
      <w:pPr>
        <w:pStyle w:val="NoSpacing"/>
        <w:numPr>
          <w:ilvl w:val="0"/>
          <w:numId w:val="44"/>
        </w:numPr>
        <w:jc w:val="both"/>
        <w:rPr>
          <w:sz w:val="22"/>
        </w:rPr>
      </w:pPr>
      <w:r w:rsidRPr="006F7575">
        <w:rPr>
          <w:sz w:val="22"/>
        </w:rPr>
        <w:t>enabling self-service, where appropriate, so people can get fast and easy access to simple judicial services.</w:t>
      </w:r>
    </w:p>
    <w:p w14:paraId="64CF5202" w14:textId="77777777" w:rsidR="00C636B4" w:rsidRPr="006F7575" w:rsidRDefault="00C636B4" w:rsidP="006F7575">
      <w:pPr>
        <w:pStyle w:val="NoSpacing"/>
        <w:jc w:val="both"/>
        <w:rPr>
          <w:sz w:val="22"/>
        </w:rPr>
      </w:pPr>
    </w:p>
    <w:p w14:paraId="3F5A50C6" w14:textId="77777777" w:rsidR="001B3425" w:rsidRPr="006F7575" w:rsidRDefault="001B3425" w:rsidP="006F7575">
      <w:pPr>
        <w:pStyle w:val="NoSpacing"/>
        <w:jc w:val="both"/>
        <w:rPr>
          <w:sz w:val="22"/>
        </w:rPr>
      </w:pPr>
      <w:r w:rsidRPr="006F7575">
        <w:rPr>
          <w:sz w:val="22"/>
        </w:rPr>
        <w:t>For HMCTS, the changes we are making will reduce our own costs and remove service failure from our system, allowing us to put resources where they matter most.</w:t>
      </w:r>
    </w:p>
    <w:p w14:paraId="06D98E21" w14:textId="77777777" w:rsidR="001B3425" w:rsidRPr="006F7575" w:rsidRDefault="001B3425" w:rsidP="006F7575">
      <w:pPr>
        <w:pStyle w:val="NoSpacing"/>
        <w:jc w:val="both"/>
        <w:rPr>
          <w:sz w:val="22"/>
        </w:rPr>
      </w:pPr>
    </w:p>
    <w:p w14:paraId="6B7B6F58" w14:textId="218EFC75" w:rsidR="00C636B4" w:rsidRPr="006F7575" w:rsidRDefault="00896637" w:rsidP="006F7575">
      <w:pPr>
        <w:pStyle w:val="NoSpacing"/>
        <w:jc w:val="both"/>
        <w:rPr>
          <w:b/>
          <w:sz w:val="24"/>
        </w:rPr>
      </w:pPr>
      <w:r w:rsidRPr="006F7575">
        <w:rPr>
          <w:b/>
          <w:sz w:val="24"/>
        </w:rPr>
        <w:t>Data Analyst – Customer Insight</w:t>
      </w:r>
    </w:p>
    <w:p w14:paraId="0577D519" w14:textId="77777777" w:rsidR="00896637" w:rsidRPr="006F7575" w:rsidRDefault="00896637" w:rsidP="006F7575">
      <w:pPr>
        <w:pStyle w:val="NoSpacing"/>
        <w:jc w:val="both"/>
        <w:rPr>
          <w:sz w:val="22"/>
        </w:rPr>
      </w:pPr>
    </w:p>
    <w:p w14:paraId="3D17439C" w14:textId="00E57A66" w:rsidR="00B46CDA" w:rsidRPr="006F7575" w:rsidRDefault="001B3425" w:rsidP="006F7575">
      <w:pPr>
        <w:pStyle w:val="NoSpacing"/>
        <w:jc w:val="both"/>
        <w:rPr>
          <w:sz w:val="22"/>
        </w:rPr>
      </w:pPr>
      <w:r w:rsidRPr="006F7575">
        <w:rPr>
          <w:sz w:val="22"/>
        </w:rPr>
        <w:t xml:space="preserve">The Insight </w:t>
      </w:r>
      <w:r w:rsidR="005820C8" w:rsidRPr="006F7575">
        <w:rPr>
          <w:sz w:val="22"/>
        </w:rPr>
        <w:t xml:space="preserve">and User Research </w:t>
      </w:r>
      <w:r w:rsidR="00255D88" w:rsidRPr="006F7575">
        <w:rPr>
          <w:sz w:val="22"/>
        </w:rPr>
        <w:t>f</w:t>
      </w:r>
      <w:r w:rsidRPr="006F7575">
        <w:rPr>
          <w:sz w:val="22"/>
        </w:rPr>
        <w:t xml:space="preserve">unction is a newly established team who will ensure that our understanding of customer characteristics, behaviours and needs, is analysed and shared in inspiring ways to inform decision making throughout HMCTS.  </w:t>
      </w:r>
      <w:r w:rsidR="00B46CDA" w:rsidRPr="006F7575">
        <w:rPr>
          <w:sz w:val="22"/>
        </w:rPr>
        <w:t>This an exciting opportunity to be part of a new, multidisciplinary team, setting the direction for the use of analysis of customer/citizen data to create insight across digital services, customer service, and operational delivery teams.</w:t>
      </w:r>
    </w:p>
    <w:p w14:paraId="7E9543AA" w14:textId="77777777" w:rsidR="00C636B4" w:rsidRPr="006F7575" w:rsidRDefault="00C636B4" w:rsidP="006F7575">
      <w:pPr>
        <w:pStyle w:val="NoSpacing"/>
        <w:jc w:val="both"/>
        <w:rPr>
          <w:sz w:val="22"/>
        </w:rPr>
      </w:pPr>
    </w:p>
    <w:p w14:paraId="664BB8D0" w14:textId="5F9E7817" w:rsidR="00D33460" w:rsidRDefault="001B3425" w:rsidP="006F7575">
      <w:pPr>
        <w:pStyle w:val="NoSpacing"/>
        <w:jc w:val="both"/>
        <w:rPr>
          <w:sz w:val="22"/>
        </w:rPr>
      </w:pPr>
      <w:r w:rsidRPr="006F7575">
        <w:rPr>
          <w:sz w:val="22"/>
        </w:rPr>
        <w:t>You will support the development and deployment of a multi-disciplinary insight approach, including utilising data led testing of digital services, analytics</w:t>
      </w:r>
      <w:r w:rsidR="00823059" w:rsidRPr="006F7575">
        <w:rPr>
          <w:sz w:val="22"/>
        </w:rPr>
        <w:t xml:space="preserve">, data science and UX research </w:t>
      </w:r>
      <w:r w:rsidRPr="006F7575">
        <w:rPr>
          <w:sz w:val="22"/>
        </w:rPr>
        <w:t>to create a comprehensive and effective view of our customers.</w:t>
      </w:r>
      <w:r w:rsidR="00B46CDA" w:rsidRPr="006F7575">
        <w:rPr>
          <w:sz w:val="22"/>
        </w:rPr>
        <w:t xml:space="preserve"> </w:t>
      </w:r>
      <w:r w:rsidRPr="006F7575">
        <w:rPr>
          <w:sz w:val="22"/>
        </w:rPr>
        <w:t>We are looking for expe</w:t>
      </w:r>
      <w:r w:rsidR="00500598" w:rsidRPr="006F7575">
        <w:rPr>
          <w:sz w:val="22"/>
        </w:rPr>
        <w:t>rienced analysts who can</w:t>
      </w:r>
      <w:r w:rsidRPr="006F7575">
        <w:rPr>
          <w:sz w:val="22"/>
        </w:rPr>
        <w:t xml:space="preserve"> work flexibly and take personal responsibility for the work they lead on. This work will be challenging and offers a wide range of opportunities to develop your skills and career and make a real difference. </w:t>
      </w:r>
    </w:p>
    <w:p w14:paraId="5D71EC0F" w14:textId="75F12BAB" w:rsidR="006F7575" w:rsidRDefault="006F7575" w:rsidP="006F7575">
      <w:pPr>
        <w:pStyle w:val="NoSpacing"/>
        <w:jc w:val="both"/>
        <w:rPr>
          <w:sz w:val="22"/>
        </w:rPr>
      </w:pPr>
    </w:p>
    <w:p w14:paraId="638EF4F1" w14:textId="60BAD8BB" w:rsidR="001B3425" w:rsidRPr="006F7575" w:rsidRDefault="006F7575" w:rsidP="006F7575">
      <w:pPr>
        <w:pStyle w:val="NoSpacing"/>
        <w:jc w:val="both"/>
        <w:rPr>
          <w:b/>
          <w:sz w:val="22"/>
        </w:rPr>
      </w:pPr>
      <w:r>
        <w:rPr>
          <w:b/>
          <w:sz w:val="22"/>
        </w:rPr>
        <w:t>Key</w:t>
      </w:r>
      <w:r w:rsidR="00896637" w:rsidRPr="006F7575">
        <w:rPr>
          <w:b/>
          <w:sz w:val="22"/>
        </w:rPr>
        <w:t xml:space="preserve"> R</w:t>
      </w:r>
      <w:r w:rsidR="001B3425" w:rsidRPr="006F7575">
        <w:rPr>
          <w:b/>
          <w:sz w:val="22"/>
        </w:rPr>
        <w:t>esponsibilities</w:t>
      </w:r>
    </w:p>
    <w:p w14:paraId="433EDC6A" w14:textId="77777777" w:rsidR="00896637" w:rsidRPr="006F7575" w:rsidRDefault="00896637" w:rsidP="006F7575">
      <w:pPr>
        <w:pStyle w:val="NoSpacing"/>
        <w:jc w:val="both"/>
        <w:rPr>
          <w:b/>
          <w:sz w:val="22"/>
        </w:rPr>
      </w:pPr>
    </w:p>
    <w:p w14:paraId="4B01511C" w14:textId="58D692AE" w:rsidR="003058B5" w:rsidRPr="006F7575" w:rsidRDefault="00555F37" w:rsidP="006F7575">
      <w:pPr>
        <w:pStyle w:val="NoSpacing"/>
        <w:jc w:val="both"/>
        <w:rPr>
          <w:sz w:val="22"/>
        </w:rPr>
      </w:pPr>
      <w:r w:rsidRPr="006F7575">
        <w:rPr>
          <w:sz w:val="22"/>
        </w:rPr>
        <w:t xml:space="preserve">You </w:t>
      </w:r>
      <w:r w:rsidR="003058B5" w:rsidRPr="006F7575">
        <w:rPr>
          <w:sz w:val="22"/>
        </w:rPr>
        <w:t xml:space="preserve">will work on a variety of projects that require analytical thinking and </w:t>
      </w:r>
      <w:r w:rsidR="00350E76" w:rsidRPr="006F7575">
        <w:rPr>
          <w:sz w:val="22"/>
        </w:rPr>
        <w:t xml:space="preserve">hands-on </w:t>
      </w:r>
      <w:r w:rsidR="003058B5" w:rsidRPr="006F7575">
        <w:rPr>
          <w:sz w:val="22"/>
        </w:rPr>
        <w:t>coding/programming skills to generate insights on users of our services</w:t>
      </w:r>
      <w:r w:rsidR="001E68DA" w:rsidRPr="006F7575">
        <w:rPr>
          <w:sz w:val="22"/>
        </w:rPr>
        <w:t>. Current</w:t>
      </w:r>
      <w:r w:rsidRPr="006F7575">
        <w:rPr>
          <w:sz w:val="22"/>
        </w:rPr>
        <w:t xml:space="preserve"> projects</w:t>
      </w:r>
      <w:r w:rsidR="001E68DA" w:rsidRPr="006F7575">
        <w:rPr>
          <w:sz w:val="22"/>
        </w:rPr>
        <w:t xml:space="preserve"> include</w:t>
      </w:r>
      <w:r w:rsidRPr="006F7575">
        <w:rPr>
          <w:sz w:val="22"/>
        </w:rPr>
        <w:t>:</w:t>
      </w:r>
    </w:p>
    <w:p w14:paraId="09A28EF7" w14:textId="77777777" w:rsidR="00D92F57" w:rsidRPr="006F7575" w:rsidRDefault="00D92F57" w:rsidP="006F7575">
      <w:pPr>
        <w:pStyle w:val="NoSpacing"/>
        <w:jc w:val="both"/>
        <w:rPr>
          <w:sz w:val="22"/>
        </w:rPr>
      </w:pPr>
    </w:p>
    <w:p w14:paraId="691A4635" w14:textId="389DCBCE" w:rsidR="00555F37" w:rsidRPr="006F7575" w:rsidRDefault="00C8765E" w:rsidP="006F7575">
      <w:pPr>
        <w:pStyle w:val="NoSpacing"/>
        <w:numPr>
          <w:ilvl w:val="0"/>
          <w:numId w:val="45"/>
        </w:numPr>
        <w:jc w:val="both"/>
        <w:rPr>
          <w:sz w:val="22"/>
        </w:rPr>
      </w:pPr>
      <w:r w:rsidRPr="006F7575">
        <w:rPr>
          <w:sz w:val="22"/>
        </w:rPr>
        <w:t>Customer segmentation</w:t>
      </w:r>
      <w:r w:rsidR="00555F37" w:rsidRPr="006F7575">
        <w:rPr>
          <w:sz w:val="22"/>
        </w:rPr>
        <w:t>: to improve our understanding of the</w:t>
      </w:r>
      <w:r w:rsidR="00FC7555" w:rsidRPr="006F7575">
        <w:rPr>
          <w:sz w:val="22"/>
        </w:rPr>
        <w:t xml:space="preserve"> different parties involved in 4 million</w:t>
      </w:r>
      <w:r w:rsidR="00555F37" w:rsidRPr="006F7575">
        <w:rPr>
          <w:sz w:val="22"/>
        </w:rPr>
        <w:t xml:space="preserve"> cases per year across </w:t>
      </w:r>
      <w:r w:rsidR="00FC7555" w:rsidRPr="006F7575">
        <w:rPr>
          <w:sz w:val="22"/>
        </w:rPr>
        <w:t xml:space="preserve">the </w:t>
      </w:r>
      <w:r w:rsidR="00555F37" w:rsidRPr="006F7575">
        <w:rPr>
          <w:sz w:val="22"/>
        </w:rPr>
        <w:t xml:space="preserve">civil, family, crime and tribunal jurisdictions, you will combine HMCTS data with external reference data, from </w:t>
      </w:r>
      <w:r w:rsidR="00355FE4" w:rsidRPr="006F7575">
        <w:rPr>
          <w:sz w:val="22"/>
        </w:rPr>
        <w:t>a range of</w:t>
      </w:r>
      <w:r w:rsidR="00555F37" w:rsidRPr="006F7575">
        <w:rPr>
          <w:sz w:val="22"/>
        </w:rPr>
        <w:t xml:space="preserve"> sources</w:t>
      </w:r>
      <w:r w:rsidR="00A34E3C" w:rsidRPr="006F7575">
        <w:rPr>
          <w:sz w:val="22"/>
        </w:rPr>
        <w:t>, e.g. to complete geodemographic analysis using postcode data</w:t>
      </w:r>
      <w:r w:rsidR="00555F37" w:rsidRPr="006F7575">
        <w:rPr>
          <w:sz w:val="22"/>
        </w:rPr>
        <w:t>. This will involve data manipulation, modelling and visualisation</w:t>
      </w:r>
      <w:r w:rsidR="00F63205" w:rsidRPr="006F7575">
        <w:rPr>
          <w:sz w:val="22"/>
        </w:rPr>
        <w:t>.</w:t>
      </w:r>
    </w:p>
    <w:p w14:paraId="18A078BA" w14:textId="77777777" w:rsidR="003B7E20" w:rsidRPr="006F7575" w:rsidRDefault="003B7E20" w:rsidP="006F7575">
      <w:pPr>
        <w:pStyle w:val="NoSpacing"/>
        <w:jc w:val="both"/>
        <w:rPr>
          <w:sz w:val="22"/>
        </w:rPr>
      </w:pPr>
    </w:p>
    <w:p w14:paraId="3FB569FD" w14:textId="4AE0DDC7" w:rsidR="003B7E20" w:rsidRPr="006F7575" w:rsidRDefault="003B7E20" w:rsidP="006F7575">
      <w:pPr>
        <w:pStyle w:val="NoSpacing"/>
        <w:numPr>
          <w:ilvl w:val="0"/>
          <w:numId w:val="45"/>
        </w:numPr>
        <w:jc w:val="both"/>
        <w:rPr>
          <w:sz w:val="22"/>
        </w:rPr>
      </w:pPr>
      <w:r w:rsidRPr="006F7575">
        <w:rPr>
          <w:sz w:val="22"/>
        </w:rPr>
        <w:t>Complaints and feedback data: historical and more recent data on complaints and feedback provide an opportunity to learn about the concerns of court users by jurisdiction and service. As well as summary analysis, there may be opportunities to apply natural language processing.</w:t>
      </w:r>
    </w:p>
    <w:p w14:paraId="150BC691" w14:textId="77777777" w:rsidR="00555F37" w:rsidRPr="006F7575" w:rsidRDefault="00555F37" w:rsidP="006F7575">
      <w:pPr>
        <w:pStyle w:val="NoSpacing"/>
        <w:jc w:val="both"/>
        <w:rPr>
          <w:sz w:val="22"/>
        </w:rPr>
      </w:pPr>
    </w:p>
    <w:p w14:paraId="473E16FA" w14:textId="38C73B75" w:rsidR="003058B5" w:rsidRPr="006F7575" w:rsidRDefault="001E68DA" w:rsidP="006F7575">
      <w:pPr>
        <w:pStyle w:val="NoSpacing"/>
        <w:numPr>
          <w:ilvl w:val="0"/>
          <w:numId w:val="45"/>
        </w:numPr>
        <w:jc w:val="both"/>
        <w:rPr>
          <w:sz w:val="22"/>
        </w:rPr>
      </w:pPr>
      <w:r w:rsidRPr="006F7575">
        <w:rPr>
          <w:sz w:val="22"/>
        </w:rPr>
        <w:t>Analysing changes in channel usage</w:t>
      </w:r>
      <w:r w:rsidR="00602072" w:rsidRPr="006F7575">
        <w:rPr>
          <w:sz w:val="22"/>
        </w:rPr>
        <w:t>:</w:t>
      </w:r>
      <w:r w:rsidR="00747BF9" w:rsidRPr="006F7575">
        <w:rPr>
          <w:sz w:val="22"/>
        </w:rPr>
        <w:t xml:space="preserve"> as online channels are developed and reformed, you will use data</w:t>
      </w:r>
      <w:r w:rsidR="00EF5DF1" w:rsidRPr="006F7575">
        <w:rPr>
          <w:sz w:val="22"/>
        </w:rPr>
        <w:t xml:space="preserve"> from Google A</w:t>
      </w:r>
      <w:r w:rsidR="00747BF9" w:rsidRPr="006F7575">
        <w:rPr>
          <w:sz w:val="22"/>
        </w:rPr>
        <w:t xml:space="preserve">nalytics on gov.uk, </w:t>
      </w:r>
      <w:r w:rsidR="00350E76" w:rsidRPr="006F7575">
        <w:rPr>
          <w:sz w:val="22"/>
        </w:rPr>
        <w:t xml:space="preserve">our call service centres, </w:t>
      </w:r>
      <w:r w:rsidR="00747BF9" w:rsidRPr="006F7575">
        <w:rPr>
          <w:sz w:val="22"/>
        </w:rPr>
        <w:t>and other sources, to understand the channel mix t</w:t>
      </w:r>
      <w:r w:rsidR="00EF5DF1" w:rsidRPr="006F7575">
        <w:rPr>
          <w:sz w:val="22"/>
        </w:rPr>
        <w:t xml:space="preserve">hat customers are using and how this changes as reforms are implemented. </w:t>
      </w:r>
    </w:p>
    <w:p w14:paraId="744B2800" w14:textId="77777777" w:rsidR="00D92F57" w:rsidRPr="006F7575" w:rsidRDefault="00D92F57" w:rsidP="006F7575">
      <w:pPr>
        <w:pStyle w:val="NoSpacing"/>
        <w:jc w:val="both"/>
        <w:rPr>
          <w:sz w:val="22"/>
        </w:rPr>
      </w:pPr>
    </w:p>
    <w:p w14:paraId="07A7B254" w14:textId="4964E741" w:rsidR="00AE3CFC" w:rsidRPr="006F7575" w:rsidRDefault="00C8765E" w:rsidP="006F7575">
      <w:pPr>
        <w:pStyle w:val="NoSpacing"/>
        <w:jc w:val="both"/>
        <w:rPr>
          <w:sz w:val="22"/>
        </w:rPr>
      </w:pPr>
      <w:r w:rsidRPr="006F7575">
        <w:rPr>
          <w:sz w:val="22"/>
        </w:rPr>
        <w:t>The role</w:t>
      </w:r>
      <w:r w:rsidR="00AE3CFC" w:rsidRPr="006F7575">
        <w:rPr>
          <w:sz w:val="22"/>
        </w:rPr>
        <w:t xml:space="preserve"> present</w:t>
      </w:r>
      <w:r w:rsidRPr="006F7575">
        <w:rPr>
          <w:sz w:val="22"/>
        </w:rPr>
        <w:t>s</w:t>
      </w:r>
      <w:r w:rsidR="00AE3CFC" w:rsidRPr="006F7575">
        <w:rPr>
          <w:sz w:val="22"/>
        </w:rPr>
        <w:t xml:space="preserve"> a rare opportunity to analyse the characteristics and behaviour of a wide variety of people</w:t>
      </w:r>
      <w:r w:rsidR="003C0B9C" w:rsidRPr="006F7575">
        <w:rPr>
          <w:sz w:val="22"/>
        </w:rPr>
        <w:t>, at scale</w:t>
      </w:r>
      <w:r w:rsidRPr="006F7575">
        <w:rPr>
          <w:sz w:val="22"/>
        </w:rPr>
        <w:t>, to inform the development of new services and continually improve the customer experience</w:t>
      </w:r>
      <w:r w:rsidR="00874B1C" w:rsidRPr="006F7575">
        <w:rPr>
          <w:sz w:val="22"/>
        </w:rPr>
        <w:t xml:space="preserve"> in the operational business</w:t>
      </w:r>
      <w:r w:rsidR="00AE3CFC" w:rsidRPr="006F7575">
        <w:rPr>
          <w:sz w:val="22"/>
        </w:rPr>
        <w:t>. The parties involved in cases, or potential cases, range from the individual money claimant seeking to recover funds from a company, to vulnerable social security appellants, or the victims of crime.</w:t>
      </w:r>
    </w:p>
    <w:p w14:paraId="3F08726B" w14:textId="77777777" w:rsidR="00896637" w:rsidRPr="006F7575" w:rsidRDefault="00896637" w:rsidP="006F7575">
      <w:pPr>
        <w:pStyle w:val="NoSpacing"/>
        <w:jc w:val="both"/>
        <w:rPr>
          <w:sz w:val="22"/>
        </w:rPr>
      </w:pPr>
    </w:p>
    <w:p w14:paraId="29CAAA61" w14:textId="04E312A5" w:rsidR="00AE3CFC" w:rsidRDefault="00AE3CFC" w:rsidP="006F7575">
      <w:pPr>
        <w:pStyle w:val="NoSpacing"/>
        <w:jc w:val="both"/>
        <w:rPr>
          <w:sz w:val="22"/>
        </w:rPr>
      </w:pPr>
      <w:r w:rsidRPr="006F7575">
        <w:rPr>
          <w:sz w:val="22"/>
        </w:rPr>
        <w:t>You will support the development of customer analysis across the organisation, building relationships and collaborating with other analytical teams across the department, the digital performance community, other government departments and external organisations to fill data and knowledge gaps</w:t>
      </w:r>
      <w:r w:rsidR="00F63205" w:rsidRPr="006F7575">
        <w:rPr>
          <w:sz w:val="22"/>
        </w:rPr>
        <w:t xml:space="preserve"> and build on best practice</w:t>
      </w:r>
      <w:r w:rsidRPr="006F7575">
        <w:rPr>
          <w:sz w:val="22"/>
        </w:rPr>
        <w:t>.</w:t>
      </w:r>
    </w:p>
    <w:p w14:paraId="164F026F" w14:textId="794D5B08" w:rsidR="006F7575" w:rsidRDefault="006F7575" w:rsidP="006F7575">
      <w:pPr>
        <w:pStyle w:val="NoSpacing"/>
        <w:jc w:val="both"/>
        <w:rPr>
          <w:sz w:val="22"/>
        </w:rPr>
      </w:pPr>
    </w:p>
    <w:p w14:paraId="6260C4A6" w14:textId="77777777" w:rsidR="006F7575" w:rsidRPr="006F7575" w:rsidRDefault="006F7575" w:rsidP="006F7575">
      <w:pPr>
        <w:pStyle w:val="NoSpacing"/>
        <w:jc w:val="both"/>
        <w:rPr>
          <w:b/>
          <w:i/>
          <w:color w:val="1F497D" w:themeColor="text2"/>
          <w:sz w:val="24"/>
        </w:rPr>
      </w:pPr>
      <w:r w:rsidRPr="006F7575">
        <w:rPr>
          <w:b/>
          <w:i/>
          <w:sz w:val="22"/>
        </w:rPr>
        <w:t xml:space="preserve">To discuss the role in further detail, please contact Lewis Crouch </w:t>
      </w:r>
      <w:hyperlink r:id="rId9" w:history="1">
        <w:r w:rsidRPr="006F7575">
          <w:rPr>
            <w:rStyle w:val="Hyperlink"/>
            <w:rFonts w:cs="Arial"/>
            <w:b/>
            <w:i/>
            <w:color w:val="1F497D" w:themeColor="text2"/>
            <w:sz w:val="22"/>
          </w:rPr>
          <w:t>Lewis.Crouch@justice.gov.uk</w:t>
        </w:r>
      </w:hyperlink>
      <w:r w:rsidRPr="006F7575">
        <w:rPr>
          <w:b/>
          <w:i/>
          <w:color w:val="1F497D" w:themeColor="text2"/>
          <w:sz w:val="24"/>
        </w:rPr>
        <w:t xml:space="preserve"> </w:t>
      </w:r>
    </w:p>
    <w:p w14:paraId="40604721" w14:textId="77777777" w:rsidR="00D92F57" w:rsidRPr="006F7575" w:rsidRDefault="00D92F57" w:rsidP="006F7575">
      <w:pPr>
        <w:pStyle w:val="NoSpacing"/>
        <w:jc w:val="both"/>
        <w:rPr>
          <w:sz w:val="22"/>
        </w:rPr>
      </w:pPr>
    </w:p>
    <w:p w14:paraId="558FBBB4" w14:textId="77777777" w:rsidR="00D92F57" w:rsidRPr="006F7575" w:rsidRDefault="00D92F57" w:rsidP="006F7575">
      <w:pPr>
        <w:pStyle w:val="NoSpacing"/>
        <w:jc w:val="both"/>
        <w:rPr>
          <w:sz w:val="22"/>
        </w:rPr>
      </w:pPr>
    </w:p>
    <w:p w14:paraId="540AF94D" w14:textId="5A936813" w:rsidR="001B3425" w:rsidRPr="006F7575" w:rsidRDefault="001B3425" w:rsidP="006F7575">
      <w:pPr>
        <w:pStyle w:val="NoSpacing"/>
        <w:jc w:val="both"/>
        <w:rPr>
          <w:i/>
          <w:sz w:val="22"/>
        </w:rPr>
      </w:pPr>
      <w:r w:rsidRPr="006F7575">
        <w:rPr>
          <w:b/>
          <w:sz w:val="22"/>
        </w:rPr>
        <w:t>Key Civil Service Competencies</w:t>
      </w:r>
      <w:r w:rsidR="0028609C">
        <w:rPr>
          <w:b/>
          <w:sz w:val="22"/>
        </w:rPr>
        <w:t xml:space="preserve"> and Essential Skills</w:t>
      </w:r>
    </w:p>
    <w:p w14:paraId="54C29FD6" w14:textId="77777777" w:rsidR="00896637" w:rsidRPr="006F7575" w:rsidRDefault="00896637" w:rsidP="006F7575">
      <w:pPr>
        <w:pStyle w:val="NoSpacing"/>
        <w:jc w:val="both"/>
        <w:rPr>
          <w:b/>
          <w:sz w:val="22"/>
        </w:rPr>
      </w:pPr>
    </w:p>
    <w:p w14:paraId="6048C9BF" w14:textId="73C80CA0" w:rsidR="0028609C" w:rsidRDefault="0028609C" w:rsidP="006F7575">
      <w:pPr>
        <w:pStyle w:val="NoSpacing"/>
        <w:jc w:val="both"/>
        <w:rPr>
          <w:sz w:val="22"/>
        </w:rPr>
      </w:pPr>
      <w:r>
        <w:rPr>
          <w:sz w:val="22"/>
        </w:rPr>
        <w:t>Applicants must have a minimum 2:1 in a numerate/analytical degree.</w:t>
      </w:r>
    </w:p>
    <w:p w14:paraId="70215CA9" w14:textId="77777777" w:rsidR="0028609C" w:rsidRDefault="0028609C" w:rsidP="006F7575">
      <w:pPr>
        <w:pStyle w:val="NoSpacing"/>
        <w:jc w:val="both"/>
        <w:rPr>
          <w:sz w:val="22"/>
        </w:rPr>
      </w:pPr>
    </w:p>
    <w:p w14:paraId="440ADB36" w14:textId="63C42727" w:rsidR="001B3425" w:rsidRPr="006F7575" w:rsidRDefault="00B2604A" w:rsidP="006F7575">
      <w:pPr>
        <w:pStyle w:val="NoSpacing"/>
        <w:jc w:val="both"/>
        <w:rPr>
          <w:sz w:val="22"/>
        </w:rPr>
      </w:pPr>
      <w:r w:rsidRPr="006F7575">
        <w:rPr>
          <w:sz w:val="22"/>
        </w:rPr>
        <w:t xml:space="preserve">At the </w:t>
      </w:r>
      <w:r w:rsidR="0028609C">
        <w:rPr>
          <w:sz w:val="22"/>
        </w:rPr>
        <w:t xml:space="preserve">application and </w:t>
      </w:r>
      <w:r w:rsidRPr="006F7575">
        <w:rPr>
          <w:sz w:val="22"/>
        </w:rPr>
        <w:t>interview stage</w:t>
      </w:r>
      <w:r w:rsidR="00292E73" w:rsidRPr="006F7575">
        <w:rPr>
          <w:sz w:val="22"/>
        </w:rPr>
        <w:t xml:space="preserve"> </w:t>
      </w:r>
      <w:r w:rsidR="001B3425" w:rsidRPr="006F7575">
        <w:rPr>
          <w:sz w:val="22"/>
        </w:rPr>
        <w:t xml:space="preserve">you </w:t>
      </w:r>
      <w:r w:rsidRPr="006F7575">
        <w:rPr>
          <w:sz w:val="22"/>
        </w:rPr>
        <w:t xml:space="preserve">will be asked to </w:t>
      </w:r>
      <w:r w:rsidR="001B3425" w:rsidRPr="006F7575">
        <w:rPr>
          <w:sz w:val="22"/>
        </w:rPr>
        <w:t xml:space="preserve">provide </w:t>
      </w:r>
      <w:r w:rsidR="00345860" w:rsidRPr="006F7575">
        <w:rPr>
          <w:sz w:val="22"/>
        </w:rPr>
        <w:t xml:space="preserve">examples </w:t>
      </w:r>
      <w:r w:rsidR="001B3425" w:rsidRPr="006F7575">
        <w:rPr>
          <w:sz w:val="22"/>
        </w:rPr>
        <w:t>of how you meet the following core competences</w:t>
      </w:r>
      <w:r w:rsidR="00D92F57" w:rsidRPr="006F7575">
        <w:rPr>
          <w:sz w:val="22"/>
        </w:rPr>
        <w:t xml:space="preserve"> at Level 3</w:t>
      </w:r>
      <w:r w:rsidR="001B3425" w:rsidRPr="006F7575">
        <w:rPr>
          <w:sz w:val="22"/>
        </w:rPr>
        <w:t>, as detailed in the Civil Service Competence and Professional Frameworks:</w:t>
      </w:r>
    </w:p>
    <w:p w14:paraId="2409FD47" w14:textId="77777777" w:rsidR="00D92F57" w:rsidRPr="006F7575" w:rsidRDefault="00D92F57" w:rsidP="006F7575">
      <w:pPr>
        <w:pStyle w:val="NoSpacing"/>
        <w:jc w:val="both"/>
        <w:rPr>
          <w:sz w:val="22"/>
        </w:rPr>
      </w:pPr>
    </w:p>
    <w:tbl>
      <w:tblPr>
        <w:tblW w:w="1056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405"/>
        <w:gridCol w:w="8158"/>
      </w:tblGrid>
      <w:tr w:rsidR="001B3425" w:rsidRPr="006F7575" w14:paraId="7B0E3476" w14:textId="77777777" w:rsidTr="00500598">
        <w:tc>
          <w:tcPr>
            <w:tcW w:w="2405" w:type="dxa"/>
            <w:shd w:val="clear" w:color="auto" w:fill="auto"/>
          </w:tcPr>
          <w:p w14:paraId="6F887118" w14:textId="6BBD19D8" w:rsidR="001B3425" w:rsidRPr="006F7575" w:rsidRDefault="00600F0B" w:rsidP="006F7575">
            <w:pPr>
              <w:pStyle w:val="NoSpacing"/>
              <w:rPr>
                <w:b/>
                <w:sz w:val="22"/>
              </w:rPr>
            </w:pPr>
            <w:r w:rsidRPr="006F7575">
              <w:rPr>
                <w:b/>
                <w:sz w:val="22"/>
              </w:rPr>
              <w:t>Specialist skills</w:t>
            </w:r>
          </w:p>
        </w:tc>
        <w:tc>
          <w:tcPr>
            <w:tcW w:w="8158" w:type="dxa"/>
            <w:shd w:val="clear" w:color="auto" w:fill="auto"/>
          </w:tcPr>
          <w:p w14:paraId="21F50CB4" w14:textId="5D78A852" w:rsidR="00823059" w:rsidRPr="006F7575" w:rsidRDefault="00AD330A" w:rsidP="006F7575">
            <w:pPr>
              <w:pStyle w:val="NoSpacing"/>
              <w:numPr>
                <w:ilvl w:val="0"/>
                <w:numId w:val="47"/>
              </w:numPr>
              <w:rPr>
                <w:rStyle w:val="A7"/>
                <w:rFonts w:cs="Arial"/>
                <w:sz w:val="22"/>
              </w:rPr>
            </w:pPr>
            <w:r>
              <w:rPr>
                <w:rStyle w:val="A7"/>
                <w:rFonts w:cs="Arial"/>
                <w:sz w:val="22"/>
              </w:rPr>
              <w:t>Applying analytical thinking to b</w:t>
            </w:r>
            <w:r w:rsidR="007D0D92" w:rsidRPr="006F7575">
              <w:rPr>
                <w:rStyle w:val="A7"/>
                <w:rFonts w:cs="Arial"/>
                <w:sz w:val="22"/>
              </w:rPr>
              <w:t xml:space="preserve">reak down complex problems into </w:t>
            </w:r>
            <w:r w:rsidR="007D4666" w:rsidRPr="006F7575">
              <w:rPr>
                <w:rStyle w:val="A7"/>
                <w:rFonts w:cs="Arial"/>
                <w:sz w:val="22"/>
              </w:rPr>
              <w:t>a clear structure and formulate</w:t>
            </w:r>
            <w:r w:rsidR="007D0D92" w:rsidRPr="006F7575">
              <w:rPr>
                <w:rStyle w:val="A7"/>
                <w:rFonts w:cs="Arial"/>
                <w:sz w:val="22"/>
              </w:rPr>
              <w:t xml:space="preserve"> specific questions that can be tackled through analysis </w:t>
            </w:r>
            <w:r w:rsidR="007D4666" w:rsidRPr="006F7575">
              <w:rPr>
                <w:rStyle w:val="A7"/>
                <w:rFonts w:cs="Arial"/>
                <w:sz w:val="22"/>
              </w:rPr>
              <w:t>of available data and modelling</w:t>
            </w:r>
          </w:p>
          <w:p w14:paraId="6BAC4B4E" w14:textId="734CC094" w:rsidR="001B3425" w:rsidRPr="006F7575" w:rsidRDefault="00600F0B" w:rsidP="006F7575">
            <w:pPr>
              <w:pStyle w:val="NoSpacing"/>
              <w:numPr>
                <w:ilvl w:val="0"/>
                <w:numId w:val="47"/>
              </w:numPr>
              <w:rPr>
                <w:rStyle w:val="A7"/>
                <w:rFonts w:cs="Arial"/>
                <w:sz w:val="22"/>
              </w:rPr>
            </w:pPr>
            <w:r w:rsidRPr="006F7575">
              <w:rPr>
                <w:rStyle w:val="A7"/>
                <w:rFonts w:cs="Arial"/>
                <w:sz w:val="22"/>
              </w:rPr>
              <w:t>Use programming skills in R or equivalent languages to ensure analysis is robust, documented and reproducible. Evidence of using SAS, Python etc is acceptable</w:t>
            </w:r>
          </w:p>
          <w:p w14:paraId="6088CC30" w14:textId="18C8D551" w:rsidR="00292E73" w:rsidRPr="006F7575" w:rsidRDefault="00292E73" w:rsidP="006F7575">
            <w:pPr>
              <w:pStyle w:val="NoSpacing"/>
              <w:rPr>
                <w:sz w:val="22"/>
              </w:rPr>
            </w:pPr>
          </w:p>
        </w:tc>
      </w:tr>
      <w:tr w:rsidR="001B3425" w:rsidRPr="006F7575" w14:paraId="1591E6D2" w14:textId="77777777" w:rsidTr="00500598">
        <w:tc>
          <w:tcPr>
            <w:tcW w:w="2405" w:type="dxa"/>
            <w:shd w:val="clear" w:color="auto" w:fill="auto"/>
          </w:tcPr>
          <w:p w14:paraId="6AFF952A" w14:textId="59DD7DDC" w:rsidR="001B3425" w:rsidRPr="006F7575" w:rsidRDefault="001B3425" w:rsidP="006F7575">
            <w:pPr>
              <w:pStyle w:val="NoSpacing"/>
              <w:rPr>
                <w:b/>
                <w:sz w:val="22"/>
              </w:rPr>
            </w:pPr>
            <w:r w:rsidRPr="006F7575">
              <w:rPr>
                <w:b/>
                <w:sz w:val="22"/>
              </w:rPr>
              <w:t>Leading and communicating</w:t>
            </w:r>
          </w:p>
        </w:tc>
        <w:tc>
          <w:tcPr>
            <w:tcW w:w="8158" w:type="dxa"/>
            <w:shd w:val="clear" w:color="auto" w:fill="auto"/>
          </w:tcPr>
          <w:p w14:paraId="5A512C8D" w14:textId="2CC2E22C" w:rsidR="00AF0144" w:rsidRPr="006F7575" w:rsidRDefault="00AF0144" w:rsidP="006F7575">
            <w:pPr>
              <w:pStyle w:val="NoSpacing"/>
              <w:numPr>
                <w:ilvl w:val="0"/>
                <w:numId w:val="47"/>
              </w:numPr>
              <w:rPr>
                <w:rStyle w:val="A7"/>
                <w:rFonts w:cs="Arial"/>
                <w:sz w:val="22"/>
              </w:rPr>
            </w:pPr>
            <w:r w:rsidRPr="006F7575">
              <w:rPr>
                <w:rStyle w:val="A7"/>
                <w:rFonts w:cs="Arial"/>
                <w:sz w:val="22"/>
              </w:rPr>
              <w:t>Communicate using appropriate styles, methods and timing, to maximise understanding and impact</w:t>
            </w:r>
            <w:r w:rsidR="00A34E3C" w:rsidRPr="006F7575">
              <w:rPr>
                <w:rStyle w:val="A7"/>
                <w:rFonts w:cs="Arial"/>
                <w:sz w:val="22"/>
              </w:rPr>
              <w:t xml:space="preserve"> of your analysis</w:t>
            </w:r>
          </w:p>
          <w:p w14:paraId="7E922273" w14:textId="77777777" w:rsidR="001B3425" w:rsidRPr="006F7575" w:rsidRDefault="00AF0144" w:rsidP="006F7575">
            <w:pPr>
              <w:pStyle w:val="NoSpacing"/>
              <w:numPr>
                <w:ilvl w:val="0"/>
                <w:numId w:val="47"/>
              </w:numPr>
              <w:rPr>
                <w:rStyle w:val="A7"/>
                <w:rFonts w:cs="Arial"/>
                <w:sz w:val="22"/>
              </w:rPr>
            </w:pPr>
            <w:r w:rsidRPr="006F7575">
              <w:rPr>
                <w:rStyle w:val="A7"/>
                <w:rFonts w:cs="Arial"/>
                <w:sz w:val="22"/>
              </w:rPr>
              <w:t>Communicate in a straightforward, honest and engaging manner with all stakeholders and stand ground when needed</w:t>
            </w:r>
          </w:p>
          <w:p w14:paraId="72893A63" w14:textId="23408DF1" w:rsidR="00292E73" w:rsidRPr="006F7575" w:rsidRDefault="00292E73" w:rsidP="006F7575">
            <w:pPr>
              <w:pStyle w:val="NoSpacing"/>
              <w:rPr>
                <w:sz w:val="22"/>
              </w:rPr>
            </w:pPr>
          </w:p>
        </w:tc>
      </w:tr>
      <w:tr w:rsidR="001B3425" w:rsidRPr="006F7575" w14:paraId="23999BDE" w14:textId="77777777" w:rsidTr="00500598">
        <w:tc>
          <w:tcPr>
            <w:tcW w:w="2405" w:type="dxa"/>
            <w:shd w:val="clear" w:color="auto" w:fill="auto"/>
          </w:tcPr>
          <w:p w14:paraId="1950CDB3" w14:textId="7B6E4A64" w:rsidR="001B3425" w:rsidRPr="006F7575" w:rsidRDefault="001B3425" w:rsidP="006F7575">
            <w:pPr>
              <w:pStyle w:val="NoSpacing"/>
              <w:rPr>
                <w:b/>
                <w:sz w:val="22"/>
              </w:rPr>
            </w:pPr>
            <w:r w:rsidRPr="006F7575">
              <w:rPr>
                <w:b/>
                <w:sz w:val="22"/>
              </w:rPr>
              <w:t>Managing a Quality Service</w:t>
            </w:r>
          </w:p>
        </w:tc>
        <w:tc>
          <w:tcPr>
            <w:tcW w:w="8158" w:type="dxa"/>
            <w:shd w:val="clear" w:color="auto" w:fill="auto"/>
          </w:tcPr>
          <w:p w14:paraId="7DABF5B6" w14:textId="77777777" w:rsidR="005F026A" w:rsidRPr="006F7575" w:rsidRDefault="0006142C" w:rsidP="006F7575">
            <w:pPr>
              <w:pStyle w:val="NoSpacing"/>
              <w:numPr>
                <w:ilvl w:val="0"/>
                <w:numId w:val="47"/>
              </w:numPr>
              <w:rPr>
                <w:rStyle w:val="A7"/>
                <w:rFonts w:cs="Arial"/>
                <w:sz w:val="22"/>
              </w:rPr>
            </w:pPr>
            <w:r w:rsidRPr="006F7575">
              <w:rPr>
                <w:rStyle w:val="A7"/>
                <w:rFonts w:cs="Arial"/>
                <w:sz w:val="22"/>
              </w:rPr>
              <w:t>Make effective use of project management skills and techniques to deliver outcomes, including identifying risks and mitigating actions</w:t>
            </w:r>
          </w:p>
          <w:p w14:paraId="19CA1DD1" w14:textId="77777777" w:rsidR="001B3425" w:rsidRPr="006F7575" w:rsidRDefault="005F026A" w:rsidP="006F7575">
            <w:pPr>
              <w:pStyle w:val="NoSpacing"/>
              <w:numPr>
                <w:ilvl w:val="0"/>
                <w:numId w:val="47"/>
              </w:numPr>
              <w:rPr>
                <w:rStyle w:val="A7"/>
                <w:rFonts w:cs="Arial"/>
                <w:sz w:val="22"/>
              </w:rPr>
            </w:pPr>
            <w:r w:rsidRPr="006F7575">
              <w:rPr>
                <w:rStyle w:val="A7"/>
                <w:rFonts w:cs="Arial"/>
                <w:sz w:val="22"/>
              </w:rPr>
              <w:t xml:space="preserve">Work with </w:t>
            </w:r>
            <w:r w:rsidR="00A34E3C" w:rsidRPr="006F7575">
              <w:rPr>
                <w:rStyle w:val="A7"/>
                <w:rFonts w:cs="Arial"/>
                <w:sz w:val="22"/>
              </w:rPr>
              <w:t xml:space="preserve">a project </w:t>
            </w:r>
            <w:r w:rsidRPr="006F7575">
              <w:rPr>
                <w:rStyle w:val="A7"/>
                <w:rFonts w:cs="Arial"/>
                <w:sz w:val="22"/>
              </w:rPr>
              <w:t>team to set priorities, goals, objectives and timescales</w:t>
            </w:r>
          </w:p>
          <w:p w14:paraId="1FB9525E" w14:textId="16641D70" w:rsidR="00896637" w:rsidRPr="006F7575" w:rsidRDefault="00896637" w:rsidP="006F7575">
            <w:pPr>
              <w:pStyle w:val="NoSpacing"/>
              <w:rPr>
                <w:sz w:val="22"/>
              </w:rPr>
            </w:pPr>
          </w:p>
        </w:tc>
      </w:tr>
    </w:tbl>
    <w:p w14:paraId="5AD3F712" w14:textId="4AD4FE2C" w:rsidR="001B3425" w:rsidRDefault="001B3425" w:rsidP="006F7575">
      <w:pPr>
        <w:pStyle w:val="NoSpacing"/>
        <w:jc w:val="both"/>
        <w:rPr>
          <w:sz w:val="22"/>
          <w:highlight w:val="yellow"/>
        </w:rPr>
      </w:pPr>
    </w:p>
    <w:p w14:paraId="6827C6E2" w14:textId="2ED964D4" w:rsidR="00FC4A3E" w:rsidRDefault="00FC4A3E" w:rsidP="00FC4A3E">
      <w:pPr>
        <w:pStyle w:val="NoSpacing"/>
        <w:rPr>
          <w:sz w:val="22"/>
          <w:highlight w:val="yellow"/>
        </w:rPr>
      </w:pPr>
      <w:r>
        <w:rPr>
          <w:sz w:val="22"/>
        </w:rPr>
        <w:t xml:space="preserve">Detailed gudance on the </w:t>
      </w:r>
      <w:r w:rsidRPr="00FC4A3E">
        <w:rPr>
          <w:sz w:val="22"/>
        </w:rPr>
        <w:t xml:space="preserve"> Civil Service competency framework </w:t>
      </w:r>
      <w:r>
        <w:rPr>
          <w:sz w:val="22"/>
        </w:rPr>
        <w:t xml:space="preserve">can be found at: </w:t>
      </w:r>
      <w:hyperlink r:id="rId10" w:history="1">
        <w:r w:rsidRPr="00FC4A3E">
          <w:rPr>
            <w:rStyle w:val="Hyperlink"/>
            <w:rFonts w:cs="Arial"/>
            <w:color w:val="548DD4" w:themeColor="text2" w:themeTint="99"/>
            <w:sz w:val="22"/>
          </w:rPr>
          <w:t>https://www.gov.uk/government/publications/civil-service-competency-framework</w:t>
        </w:r>
      </w:hyperlink>
      <w:r w:rsidRPr="00FC4A3E">
        <w:rPr>
          <w:color w:val="548DD4" w:themeColor="text2" w:themeTint="99"/>
          <w:sz w:val="22"/>
        </w:rPr>
        <w:t xml:space="preserve"> </w:t>
      </w:r>
    </w:p>
    <w:p w14:paraId="65491D4C" w14:textId="07CB53FA" w:rsidR="00FC4A3E" w:rsidRDefault="00FC4A3E" w:rsidP="006F7575">
      <w:pPr>
        <w:pStyle w:val="NoSpacing"/>
        <w:jc w:val="both"/>
        <w:rPr>
          <w:sz w:val="22"/>
          <w:highlight w:val="yellow"/>
        </w:rPr>
      </w:pPr>
    </w:p>
    <w:p w14:paraId="442F2CC5" w14:textId="77777777" w:rsidR="0028609C" w:rsidRDefault="0028609C" w:rsidP="0028609C">
      <w:pPr>
        <w:pStyle w:val="NoSpacing"/>
        <w:jc w:val="both"/>
        <w:rPr>
          <w:i/>
          <w:sz w:val="22"/>
        </w:rPr>
      </w:pPr>
      <w:r w:rsidRPr="006F7575">
        <w:rPr>
          <w:i/>
          <w:sz w:val="22"/>
        </w:rPr>
        <w:t>We encourage applications from members of the Government Operational Research Service (GORS), Government Statistical Service (GSS) or Government Science &amp; Engineering (GSE) but membership is not necessary to be eligible to apply. Applications are invited from existing HEOs or from EOs on promotion.</w:t>
      </w:r>
    </w:p>
    <w:p w14:paraId="1E614828" w14:textId="57C7CE3A" w:rsidR="0028609C" w:rsidRDefault="0028609C" w:rsidP="006F7575">
      <w:pPr>
        <w:pStyle w:val="NoSpacing"/>
        <w:jc w:val="both"/>
        <w:rPr>
          <w:sz w:val="22"/>
          <w:highlight w:val="yellow"/>
        </w:rPr>
      </w:pPr>
    </w:p>
    <w:p w14:paraId="0E2159BB" w14:textId="77777777" w:rsidR="00182948" w:rsidRPr="00182948" w:rsidRDefault="00182948" w:rsidP="006F7575">
      <w:pPr>
        <w:pStyle w:val="NoSpacing"/>
        <w:jc w:val="both"/>
        <w:rPr>
          <w:sz w:val="22"/>
        </w:rPr>
      </w:pPr>
      <w:r w:rsidRPr="00182948">
        <w:rPr>
          <w:sz w:val="22"/>
        </w:rPr>
        <w:t>External candidates can access information on the analytical professions via</w:t>
      </w:r>
    </w:p>
    <w:p w14:paraId="0C3765AF" w14:textId="4879D060" w:rsidR="0028609C" w:rsidRDefault="00756F56" w:rsidP="006F7575">
      <w:pPr>
        <w:pStyle w:val="NoSpacing"/>
        <w:jc w:val="both"/>
        <w:rPr>
          <w:sz w:val="22"/>
        </w:rPr>
      </w:pPr>
      <w:hyperlink r:id="rId11" w:history="1">
        <w:r w:rsidR="00182948" w:rsidRPr="0087290B">
          <w:rPr>
            <w:rStyle w:val="Hyperlink"/>
            <w:rFonts w:cs="Arial"/>
            <w:sz w:val="22"/>
          </w:rPr>
          <w:t>https://www.gov.uk/government/collections/the-analysis-function-in-government</w:t>
        </w:r>
      </w:hyperlink>
    </w:p>
    <w:p w14:paraId="043BD76F" w14:textId="4AAC3C76" w:rsidR="00CE1110" w:rsidRDefault="00CE1110" w:rsidP="006F7575">
      <w:pPr>
        <w:pStyle w:val="NoSpacing"/>
        <w:jc w:val="both"/>
        <w:rPr>
          <w:sz w:val="22"/>
        </w:rPr>
      </w:pPr>
    </w:p>
    <w:p w14:paraId="4C98565B" w14:textId="2EEFAC0D" w:rsidR="00CE1110" w:rsidRDefault="00CE1110" w:rsidP="006F7575">
      <w:pPr>
        <w:pStyle w:val="NoSpacing"/>
        <w:jc w:val="both"/>
        <w:rPr>
          <w:sz w:val="22"/>
        </w:rPr>
      </w:pPr>
      <w:r w:rsidRPr="00CE1110">
        <w:rPr>
          <w:sz w:val="22"/>
        </w:rPr>
        <w:t>Successful applicants currently without membership of an analytical professional will be supported if they wish to pursue analytical profession membership.</w:t>
      </w:r>
    </w:p>
    <w:p w14:paraId="1F5A6105" w14:textId="77777777" w:rsidR="00182948" w:rsidRPr="006F7575" w:rsidRDefault="00182948" w:rsidP="006F7575">
      <w:pPr>
        <w:pStyle w:val="NoSpacing"/>
        <w:jc w:val="both"/>
        <w:rPr>
          <w:sz w:val="22"/>
          <w:highlight w:val="yellow"/>
        </w:rPr>
      </w:pPr>
    </w:p>
    <w:p w14:paraId="74E03EBE" w14:textId="77777777" w:rsidR="006F7575" w:rsidRPr="006F7575" w:rsidRDefault="006F7575" w:rsidP="006F7575">
      <w:pPr>
        <w:pStyle w:val="NoSpacing"/>
        <w:jc w:val="both"/>
        <w:rPr>
          <w:b/>
          <w:sz w:val="28"/>
        </w:rPr>
      </w:pPr>
      <w:r w:rsidRPr="006F7575">
        <w:rPr>
          <w:b/>
          <w:sz w:val="28"/>
        </w:rPr>
        <w:t>Application Process</w:t>
      </w:r>
    </w:p>
    <w:p w14:paraId="59D404B2" w14:textId="77777777" w:rsidR="006F7575" w:rsidRPr="006F7575" w:rsidRDefault="006F7575" w:rsidP="006F7575">
      <w:pPr>
        <w:pStyle w:val="NoSpacing"/>
        <w:jc w:val="both"/>
        <w:rPr>
          <w:b/>
          <w:sz w:val="28"/>
        </w:rPr>
      </w:pPr>
    </w:p>
    <w:p w14:paraId="35C4FC4D" w14:textId="77777777" w:rsidR="006F7575" w:rsidRPr="006F7575" w:rsidRDefault="006F7575" w:rsidP="006F7575">
      <w:pPr>
        <w:pStyle w:val="NoSpacing"/>
        <w:jc w:val="both"/>
        <w:rPr>
          <w:sz w:val="22"/>
        </w:rPr>
      </w:pPr>
      <w:r w:rsidRPr="006F7575">
        <w:rPr>
          <w:sz w:val="22"/>
        </w:rPr>
        <w:t>To apply for this position please completed the online application form, ensuring you submit the following two application documents:</w:t>
      </w:r>
    </w:p>
    <w:p w14:paraId="610FF56E" w14:textId="77777777" w:rsidR="006F7575" w:rsidRPr="006F7575" w:rsidRDefault="006F7575" w:rsidP="006F7575">
      <w:pPr>
        <w:pStyle w:val="NoSpacing"/>
        <w:jc w:val="both"/>
        <w:rPr>
          <w:sz w:val="22"/>
        </w:rPr>
      </w:pPr>
      <w:r w:rsidRPr="006F7575">
        <w:rPr>
          <w:sz w:val="22"/>
        </w:rPr>
        <w:t xml:space="preserve"> </w:t>
      </w:r>
    </w:p>
    <w:p w14:paraId="3C476689" w14:textId="561CE5DE" w:rsidR="006F7575" w:rsidRPr="006F7575" w:rsidRDefault="006F7575" w:rsidP="006F7575">
      <w:pPr>
        <w:pStyle w:val="NoSpacing"/>
        <w:numPr>
          <w:ilvl w:val="0"/>
          <w:numId w:val="48"/>
        </w:numPr>
        <w:jc w:val="both"/>
        <w:rPr>
          <w:sz w:val="22"/>
          <w:szCs w:val="22"/>
        </w:rPr>
      </w:pPr>
      <w:r w:rsidRPr="006F7575">
        <w:rPr>
          <w:sz w:val="22"/>
          <w:szCs w:val="22"/>
        </w:rPr>
        <w:t xml:space="preserve">An up-to-date copy of your CV which details your relevant experience and achievements. </w:t>
      </w:r>
    </w:p>
    <w:p w14:paraId="1A356CFD" w14:textId="775FA86F" w:rsidR="006F7575" w:rsidRPr="006F7575" w:rsidRDefault="006F7575" w:rsidP="006F7575">
      <w:pPr>
        <w:pStyle w:val="NoSpacing"/>
        <w:numPr>
          <w:ilvl w:val="0"/>
          <w:numId w:val="48"/>
        </w:numPr>
        <w:jc w:val="both"/>
        <w:rPr>
          <w:sz w:val="22"/>
          <w:szCs w:val="22"/>
        </w:rPr>
      </w:pPr>
      <w:r w:rsidRPr="006F7575">
        <w:rPr>
          <w:sz w:val="22"/>
          <w:szCs w:val="22"/>
        </w:rPr>
        <w:t xml:space="preserve">A </w:t>
      </w:r>
      <w:r w:rsidR="0028609C">
        <w:rPr>
          <w:sz w:val="22"/>
          <w:szCs w:val="22"/>
        </w:rPr>
        <w:t>2</w:t>
      </w:r>
      <w:r w:rsidRPr="006F7575">
        <w:rPr>
          <w:sz w:val="22"/>
          <w:szCs w:val="22"/>
        </w:rPr>
        <w:t>50-word statement</w:t>
      </w:r>
      <w:r w:rsidR="00AD330A">
        <w:rPr>
          <w:sz w:val="22"/>
          <w:szCs w:val="22"/>
        </w:rPr>
        <w:t xml:space="preserve"> of evidence</w:t>
      </w:r>
      <w:r w:rsidRPr="006F7575">
        <w:rPr>
          <w:sz w:val="22"/>
          <w:szCs w:val="22"/>
        </w:rPr>
        <w:t xml:space="preserve"> </w:t>
      </w:r>
      <w:r w:rsidR="0028609C">
        <w:rPr>
          <w:sz w:val="22"/>
          <w:szCs w:val="22"/>
        </w:rPr>
        <w:t>for each of the above competencies</w:t>
      </w:r>
    </w:p>
    <w:p w14:paraId="7D55BDB7" w14:textId="77777777" w:rsidR="006F7575" w:rsidRDefault="006F7575" w:rsidP="006F7575">
      <w:pPr>
        <w:pStyle w:val="NoSpacing"/>
        <w:jc w:val="both"/>
        <w:rPr>
          <w:sz w:val="22"/>
        </w:rPr>
      </w:pPr>
    </w:p>
    <w:p w14:paraId="1AF2E030" w14:textId="042F881E" w:rsidR="006F7575" w:rsidRDefault="006F7575" w:rsidP="006F7575">
      <w:pPr>
        <w:pStyle w:val="NoSpacing"/>
        <w:jc w:val="both"/>
        <w:rPr>
          <w:sz w:val="22"/>
        </w:rPr>
      </w:pPr>
      <w:r>
        <w:rPr>
          <w:sz w:val="22"/>
        </w:rPr>
        <w:t>Should your application be successful</w:t>
      </w:r>
      <w:r w:rsidRPr="006F7575">
        <w:rPr>
          <w:sz w:val="22"/>
        </w:rPr>
        <w:t xml:space="preserve">, you will be invited for a face-to-face interview </w:t>
      </w:r>
      <w:r>
        <w:rPr>
          <w:sz w:val="22"/>
        </w:rPr>
        <w:t>in which your suitability against the Key Civil Service competencies outlined above will be tested.</w:t>
      </w:r>
    </w:p>
    <w:p w14:paraId="2E859B93" w14:textId="52E31513" w:rsidR="0028609C" w:rsidRDefault="0028609C" w:rsidP="006F7575">
      <w:pPr>
        <w:pStyle w:val="NoSpacing"/>
        <w:jc w:val="both"/>
        <w:rPr>
          <w:sz w:val="22"/>
        </w:rPr>
      </w:pPr>
    </w:p>
    <w:p w14:paraId="6CAC5C5B" w14:textId="3188D764" w:rsidR="0028609C" w:rsidRPr="006F7575" w:rsidRDefault="0028609C" w:rsidP="006F7575">
      <w:pPr>
        <w:pStyle w:val="NoSpacing"/>
        <w:jc w:val="both"/>
        <w:rPr>
          <w:sz w:val="22"/>
        </w:rPr>
      </w:pPr>
      <w:r>
        <w:rPr>
          <w:sz w:val="22"/>
        </w:rPr>
        <w:t xml:space="preserve">This is one of four posts being advertised across the Customer Insight and User Experience teams. The application processes for these posts are aligned but you will need to make separate applications </w:t>
      </w:r>
      <w:r w:rsidR="00AD330A">
        <w:rPr>
          <w:sz w:val="22"/>
        </w:rPr>
        <w:t>in the first instance if you wish to be considered for more than one.</w:t>
      </w:r>
    </w:p>
    <w:p w14:paraId="6E238765" w14:textId="15B16C1C" w:rsidR="006F7575" w:rsidRDefault="006F7575" w:rsidP="006F7575">
      <w:pPr>
        <w:pStyle w:val="NoSpacing"/>
        <w:jc w:val="both"/>
        <w:rPr>
          <w:sz w:val="22"/>
          <w:highlight w:val="yellow"/>
        </w:rPr>
      </w:pPr>
    </w:p>
    <w:p w14:paraId="528D1DAD" w14:textId="77777777" w:rsidR="006F7575" w:rsidRDefault="006F7575" w:rsidP="006F7575">
      <w:pPr>
        <w:pStyle w:val="NoSpacing"/>
        <w:jc w:val="both"/>
        <w:rPr>
          <w:sz w:val="22"/>
          <w:highlight w:val="yellow"/>
        </w:rPr>
      </w:pPr>
    </w:p>
    <w:p w14:paraId="2E28FB86" w14:textId="77777777" w:rsidR="006F7575" w:rsidRPr="00A109E1" w:rsidRDefault="006F7575" w:rsidP="006F7575">
      <w:pPr>
        <w:pStyle w:val="NoSpacing"/>
        <w:jc w:val="both"/>
        <w:rPr>
          <w:b/>
          <w:sz w:val="22"/>
        </w:rPr>
      </w:pPr>
      <w:r w:rsidRPr="00A109E1">
        <w:rPr>
          <w:b/>
          <w:sz w:val="22"/>
        </w:rPr>
        <w:t>Terms &amp; Conditions</w:t>
      </w:r>
    </w:p>
    <w:p w14:paraId="7545FF65" w14:textId="77777777" w:rsidR="006F7575" w:rsidRPr="00A109E1" w:rsidRDefault="006F7575" w:rsidP="006F7575">
      <w:pPr>
        <w:pStyle w:val="NoSpacing"/>
        <w:jc w:val="both"/>
      </w:pPr>
    </w:p>
    <w:p w14:paraId="1963BCFB" w14:textId="77777777" w:rsidR="006F7575" w:rsidRPr="00A109E1" w:rsidRDefault="006F7575" w:rsidP="006F7575">
      <w:pPr>
        <w:pStyle w:val="NoSpacing"/>
        <w:jc w:val="both"/>
        <w:rPr>
          <w:b/>
        </w:rPr>
      </w:pPr>
      <w:r w:rsidRPr="00A109E1">
        <w:rPr>
          <w:b/>
        </w:rPr>
        <w:t>Flexible working options</w:t>
      </w:r>
    </w:p>
    <w:p w14:paraId="2255A341" w14:textId="77777777" w:rsidR="006F7575" w:rsidRPr="00A109E1" w:rsidRDefault="006F7575" w:rsidP="006F7575">
      <w:pPr>
        <w:pStyle w:val="NoSpacing"/>
        <w:jc w:val="both"/>
      </w:pPr>
      <w:r w:rsidRPr="00A109E1">
        <w:t>HMCTS offers a flexible working system in many of its offices.</w:t>
      </w:r>
    </w:p>
    <w:p w14:paraId="4A64C5AF" w14:textId="77777777" w:rsidR="006F7575" w:rsidRPr="00A109E1" w:rsidRDefault="006F7575" w:rsidP="006F7575">
      <w:pPr>
        <w:pStyle w:val="NoSpacing"/>
        <w:jc w:val="both"/>
      </w:pPr>
    </w:p>
    <w:p w14:paraId="1700B8F2" w14:textId="77777777" w:rsidR="006F7575" w:rsidRPr="00A109E1" w:rsidRDefault="006F7575" w:rsidP="006F7575">
      <w:pPr>
        <w:pStyle w:val="NoSpacing"/>
        <w:jc w:val="both"/>
        <w:rPr>
          <w:b/>
        </w:rPr>
      </w:pPr>
      <w:r w:rsidRPr="00A109E1">
        <w:rPr>
          <w:b/>
        </w:rPr>
        <w:t>Job sharing and reduced hours</w:t>
      </w:r>
    </w:p>
    <w:p w14:paraId="11C3E4BF" w14:textId="77777777" w:rsidR="006F7575" w:rsidRPr="00A109E1" w:rsidRDefault="006F7575" w:rsidP="006F7575">
      <w:pPr>
        <w:pStyle w:val="NoSpacing"/>
        <w:jc w:val="both"/>
      </w:pPr>
      <w:r w:rsidRPr="00A109E1">
        <w:t>All applications for job sharing or reduced hours will be treated fairly and on a case by case basis in accordance with the MoJ’s flexible working policy and equality policy.</w:t>
      </w:r>
    </w:p>
    <w:p w14:paraId="232B3C25" w14:textId="77777777" w:rsidR="006F7575" w:rsidRPr="00A109E1" w:rsidRDefault="006F7575" w:rsidP="006F7575">
      <w:pPr>
        <w:pStyle w:val="NoSpacing"/>
        <w:jc w:val="both"/>
      </w:pPr>
    </w:p>
    <w:p w14:paraId="4CAF193A" w14:textId="77777777" w:rsidR="006F7575" w:rsidRPr="00A109E1" w:rsidRDefault="006F7575" w:rsidP="006F7575">
      <w:pPr>
        <w:pStyle w:val="NoSpacing"/>
        <w:jc w:val="both"/>
        <w:rPr>
          <w:b/>
        </w:rPr>
      </w:pPr>
      <w:r w:rsidRPr="00A109E1">
        <w:rPr>
          <w:b/>
        </w:rPr>
        <w:t>Excess Fares and Relocation Allowances</w:t>
      </w:r>
    </w:p>
    <w:p w14:paraId="7467B257" w14:textId="77777777" w:rsidR="006F7575" w:rsidRPr="00A109E1" w:rsidRDefault="006F7575" w:rsidP="006F7575">
      <w:pPr>
        <w:pStyle w:val="NoSpacing"/>
        <w:jc w:val="both"/>
      </w:pPr>
      <w:r w:rsidRPr="00A109E1">
        <w:t>This job is not eligible for relocation allowances but excess fares may be considered in accordance with MoJs excess fares allowance policy.</w:t>
      </w:r>
    </w:p>
    <w:p w14:paraId="49319F81" w14:textId="77777777" w:rsidR="006F7575" w:rsidRPr="00A109E1" w:rsidRDefault="006F7575" w:rsidP="006F7575">
      <w:pPr>
        <w:pStyle w:val="NoSpacing"/>
        <w:jc w:val="both"/>
      </w:pPr>
    </w:p>
    <w:p w14:paraId="0FC0E0EC" w14:textId="77777777" w:rsidR="006F7575" w:rsidRPr="00A109E1" w:rsidRDefault="006F7575" w:rsidP="006F7575">
      <w:pPr>
        <w:pStyle w:val="NoSpacing"/>
        <w:jc w:val="both"/>
        <w:rPr>
          <w:b/>
        </w:rPr>
      </w:pPr>
      <w:r w:rsidRPr="00A109E1">
        <w:rPr>
          <w:b/>
        </w:rPr>
        <w:t xml:space="preserve">Annual Leave </w:t>
      </w:r>
    </w:p>
    <w:p w14:paraId="75817507" w14:textId="77777777" w:rsidR="006F7575" w:rsidRPr="00A109E1" w:rsidRDefault="006F7575" w:rsidP="006F7575">
      <w:pPr>
        <w:pStyle w:val="NoSpacing"/>
        <w:jc w:val="both"/>
      </w:pPr>
      <w:r w:rsidRPr="00A109E1">
        <w:t>Generous allowances for paid holiday starting at 25 days per year, and rising as your service increases. There is also a scheme to allow qualifying staff to buy or sell leave each year.  Additional paid time off for public holidays and 1 privilege day. Leave for part-time and job share posts will be calculated on a pro-rata basis.</w:t>
      </w:r>
    </w:p>
    <w:p w14:paraId="02738FB3" w14:textId="77777777" w:rsidR="006F7575" w:rsidRPr="00A109E1" w:rsidRDefault="006F7575" w:rsidP="006F7575">
      <w:pPr>
        <w:pStyle w:val="NoSpacing"/>
        <w:jc w:val="both"/>
      </w:pPr>
    </w:p>
    <w:p w14:paraId="265C66C6" w14:textId="77777777" w:rsidR="006F7575" w:rsidRPr="00A109E1" w:rsidRDefault="006F7575" w:rsidP="006F7575">
      <w:pPr>
        <w:pStyle w:val="NoSpacing"/>
        <w:jc w:val="both"/>
        <w:rPr>
          <w:b/>
        </w:rPr>
      </w:pPr>
      <w:r w:rsidRPr="00A109E1">
        <w:rPr>
          <w:b/>
        </w:rPr>
        <w:t xml:space="preserve">Pension </w:t>
      </w:r>
    </w:p>
    <w:p w14:paraId="41DF7BDF" w14:textId="77777777" w:rsidR="006F7575" w:rsidRPr="00A109E1" w:rsidRDefault="006F7575" w:rsidP="006F7575">
      <w:pPr>
        <w:pStyle w:val="NoSpacing"/>
        <w:jc w:val="both"/>
      </w:pPr>
      <w:r w:rsidRPr="00A109E1">
        <w:t xml:space="preserve">The Civil Service offers a choice of pension schemes, giving you the flexibility to choose the pension that suits you best. </w:t>
      </w:r>
    </w:p>
    <w:p w14:paraId="359FDE7F" w14:textId="77777777" w:rsidR="006F7575" w:rsidRPr="00A109E1" w:rsidRDefault="006F7575" w:rsidP="006F7575">
      <w:pPr>
        <w:pStyle w:val="NoSpacing"/>
        <w:jc w:val="both"/>
      </w:pPr>
    </w:p>
    <w:p w14:paraId="512788B9" w14:textId="77777777" w:rsidR="006F7575" w:rsidRPr="00A109E1" w:rsidRDefault="006F7575" w:rsidP="006F7575">
      <w:pPr>
        <w:pStyle w:val="NoSpacing"/>
        <w:jc w:val="both"/>
        <w:rPr>
          <w:b/>
        </w:rPr>
      </w:pPr>
      <w:r w:rsidRPr="00A109E1">
        <w:rPr>
          <w:b/>
        </w:rPr>
        <w:t xml:space="preserve">Training </w:t>
      </w:r>
    </w:p>
    <w:p w14:paraId="74B51232" w14:textId="77777777" w:rsidR="006F7575" w:rsidRPr="00A109E1" w:rsidRDefault="006F7575" w:rsidP="006F7575">
      <w:pPr>
        <w:pStyle w:val="NoSpacing"/>
        <w:jc w:val="both"/>
      </w:pPr>
      <w:r w:rsidRPr="00A109E1">
        <w:t xml:space="preserve">HMCTS is committed to staff development and offers an extensive range of training and development opportunities. </w:t>
      </w:r>
    </w:p>
    <w:p w14:paraId="61880511" w14:textId="77777777" w:rsidR="006F7575" w:rsidRPr="00A109E1" w:rsidRDefault="006F7575" w:rsidP="006F7575">
      <w:pPr>
        <w:pStyle w:val="NoSpacing"/>
        <w:jc w:val="both"/>
      </w:pPr>
    </w:p>
    <w:p w14:paraId="3A375596" w14:textId="77777777" w:rsidR="006F7575" w:rsidRPr="00A109E1" w:rsidRDefault="006F7575" w:rsidP="006F7575">
      <w:pPr>
        <w:pStyle w:val="NoSpacing"/>
        <w:jc w:val="both"/>
        <w:rPr>
          <w:b/>
        </w:rPr>
      </w:pPr>
      <w:r w:rsidRPr="00A109E1">
        <w:rPr>
          <w:b/>
        </w:rPr>
        <w:t>Support</w:t>
      </w:r>
    </w:p>
    <w:p w14:paraId="77DB315B" w14:textId="77777777" w:rsidR="006F7575" w:rsidRPr="00A109E1" w:rsidRDefault="006F7575" w:rsidP="006F7575">
      <w:pPr>
        <w:pStyle w:val="NoSpacing"/>
        <w:numPr>
          <w:ilvl w:val="0"/>
          <w:numId w:val="49"/>
        </w:numPr>
        <w:jc w:val="both"/>
      </w:pPr>
      <w:r w:rsidRPr="00A109E1">
        <w:t xml:space="preserve">A range of ‘Family Friendly’ policies such as opportunities to work reduced hours or job share. </w:t>
      </w:r>
    </w:p>
    <w:p w14:paraId="2F017668" w14:textId="77777777" w:rsidR="006F7575" w:rsidRPr="00A109E1" w:rsidRDefault="006F7575" w:rsidP="006F7575">
      <w:pPr>
        <w:pStyle w:val="NoSpacing"/>
        <w:numPr>
          <w:ilvl w:val="0"/>
          <w:numId w:val="49"/>
        </w:numPr>
        <w:jc w:val="both"/>
      </w:pPr>
      <w:r w:rsidRPr="00A109E1">
        <w:t>Access to flexible benefits such as salary sacrifice arrangements for childcare vouchers, and voluntary benefits such as retail vouchers and discounts on a range of goods and services.</w:t>
      </w:r>
    </w:p>
    <w:p w14:paraId="6628417B" w14:textId="77777777" w:rsidR="006F7575" w:rsidRPr="00A109E1" w:rsidRDefault="006F7575" w:rsidP="006F7575">
      <w:pPr>
        <w:pStyle w:val="NoSpacing"/>
        <w:numPr>
          <w:ilvl w:val="0"/>
          <w:numId w:val="49"/>
        </w:numPr>
        <w:jc w:val="both"/>
      </w:pPr>
      <w:r w:rsidRPr="00A109E1">
        <w:t>Paid paternity, adoption and maternity leave.</w:t>
      </w:r>
    </w:p>
    <w:p w14:paraId="3164F363" w14:textId="77777777" w:rsidR="006F7575" w:rsidRPr="00A109E1" w:rsidRDefault="006F7575" w:rsidP="006F7575">
      <w:pPr>
        <w:pStyle w:val="NoSpacing"/>
        <w:numPr>
          <w:ilvl w:val="0"/>
          <w:numId w:val="49"/>
        </w:numPr>
        <w:jc w:val="both"/>
      </w:pPr>
      <w:r w:rsidRPr="00A109E1">
        <w:t>Free annual sight tests for employees who use computer screens.</w:t>
      </w:r>
    </w:p>
    <w:p w14:paraId="49DD7C1B" w14:textId="77777777" w:rsidR="006F7575" w:rsidRPr="006F7575" w:rsidRDefault="006F7575" w:rsidP="006F7575">
      <w:pPr>
        <w:pStyle w:val="NoSpacing"/>
        <w:jc w:val="both"/>
        <w:rPr>
          <w:sz w:val="22"/>
          <w:highlight w:val="yellow"/>
        </w:rPr>
      </w:pPr>
    </w:p>
    <w:sectPr w:rsidR="006F7575" w:rsidRPr="006F7575" w:rsidSect="007E270F">
      <w:footerReference w:type="default" r:id="rId12"/>
      <w:pgSz w:w="11900" w:h="16840"/>
      <w:pgMar w:top="720" w:right="720" w:bottom="720" w:left="720" w:header="708" w:footer="708" w:gutter="0"/>
      <w:cols w:space="720"/>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65EBB" w14:textId="77777777" w:rsidR="0013070B" w:rsidRDefault="0013070B" w:rsidP="00B147DC">
      <w:r>
        <w:separator/>
      </w:r>
    </w:p>
  </w:endnote>
  <w:endnote w:type="continuationSeparator" w:id="0">
    <w:p w14:paraId="7A7CA080" w14:textId="77777777" w:rsidR="0013070B" w:rsidRDefault="0013070B" w:rsidP="00B14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Univers 45 Light">
    <w:altName w:val="Univers 45 Light"/>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5DC5E" w14:textId="5E6233F3" w:rsidR="003D7BD8" w:rsidRDefault="002F586E" w:rsidP="00B147DC">
    <w:pPr>
      <w:pStyle w:val="Footer"/>
    </w:pPr>
    <w:r>
      <w:fldChar w:fldCharType="begin"/>
    </w:r>
    <w:r>
      <w:instrText xml:space="preserve"> PAGE   \* MERGEFORMAT </w:instrText>
    </w:r>
    <w:r>
      <w:fldChar w:fldCharType="separate"/>
    </w:r>
    <w:r w:rsidR="00A154C0">
      <w:rPr>
        <w:noProof/>
      </w:rPr>
      <w:t>4</w:t>
    </w:r>
    <w:r>
      <w:rPr>
        <w:noProof/>
      </w:rPr>
      <w:fldChar w:fldCharType="end"/>
    </w:r>
  </w:p>
  <w:p w14:paraId="7C43C49B" w14:textId="77777777" w:rsidR="003D7BD8" w:rsidRDefault="003D7BD8">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48127" w14:textId="77777777" w:rsidR="0013070B" w:rsidRDefault="0013070B" w:rsidP="00B147DC">
      <w:r>
        <w:separator/>
      </w:r>
    </w:p>
  </w:footnote>
  <w:footnote w:type="continuationSeparator" w:id="0">
    <w:p w14:paraId="4BA9F671" w14:textId="77777777" w:rsidR="0013070B" w:rsidRDefault="0013070B" w:rsidP="00B14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bulletlevel1"/>
      <w:lvlText w:val="*"/>
      <w:lvlJc w:val="left"/>
    </w:lvl>
  </w:abstractNum>
  <w:abstractNum w:abstractNumId="1" w15:restartNumberingAfterBreak="0">
    <w:nsid w:val="00296049"/>
    <w:multiLevelType w:val="hybridMultilevel"/>
    <w:tmpl w:val="1F185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609AD"/>
    <w:multiLevelType w:val="hybridMultilevel"/>
    <w:tmpl w:val="A7DAD93E"/>
    <w:lvl w:ilvl="0" w:tplc="08090001">
      <w:start w:val="1"/>
      <w:numFmt w:val="bullet"/>
      <w:lvlText w:val=""/>
      <w:lvlJc w:val="left"/>
      <w:pPr>
        <w:ind w:left="720" w:hanging="360"/>
      </w:pPr>
      <w:rPr>
        <w:rFonts w:ascii="Symbol" w:hAnsi="Symbol" w:hint="default"/>
        <w:b w:val="0"/>
        <w:i w:val="0"/>
        <w:caps w:val="0"/>
        <w:smallCaps w:val="0"/>
        <w:strike w:val="0"/>
        <w:dstrike w:val="0"/>
        <w:outline w:val="0"/>
        <w:emboss w:val="0"/>
        <w:imprint w:val="0"/>
        <w:spacing w:val="0"/>
        <w:w w:val="100"/>
        <w:kern w:val="0"/>
        <w:position w:val="0"/>
        <w:vertAlign w:val="baseline"/>
      </w:rPr>
    </w:lvl>
    <w:lvl w:ilvl="1" w:tplc="459CED88">
      <w:start w:val="1"/>
      <w:numFmt w:val="bullet"/>
      <w:lvlText w:val="o"/>
      <w:lvlJc w:val="left"/>
      <w:pPr>
        <w:tabs>
          <w:tab w:val="left" w:pos="720"/>
        </w:tabs>
        <w:ind w:left="14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2" w:tplc="02803056">
      <w:start w:val="1"/>
      <w:numFmt w:val="bullet"/>
      <w:lvlText w:val="▪"/>
      <w:lvlJc w:val="left"/>
      <w:pPr>
        <w:tabs>
          <w:tab w:val="left" w:pos="720"/>
        </w:tabs>
        <w:ind w:left="21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3" w:tplc="CDDE6B92">
      <w:start w:val="1"/>
      <w:numFmt w:val="bullet"/>
      <w:lvlText w:val="▪"/>
      <w:lvlJc w:val="left"/>
      <w:pPr>
        <w:tabs>
          <w:tab w:val="left" w:pos="720"/>
        </w:tabs>
        <w:ind w:left="28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4" w:tplc="6030A392">
      <w:start w:val="1"/>
      <w:numFmt w:val="bullet"/>
      <w:lvlText w:val="▪"/>
      <w:lvlJc w:val="left"/>
      <w:pPr>
        <w:tabs>
          <w:tab w:val="left" w:pos="720"/>
        </w:tabs>
        <w:ind w:left="360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5" w:tplc="AE94D0FC">
      <w:start w:val="1"/>
      <w:numFmt w:val="bullet"/>
      <w:lvlText w:val="▪"/>
      <w:lvlJc w:val="left"/>
      <w:pPr>
        <w:tabs>
          <w:tab w:val="left" w:pos="720"/>
        </w:tabs>
        <w:ind w:left="432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6" w:tplc="14A20158">
      <w:start w:val="1"/>
      <w:numFmt w:val="bullet"/>
      <w:lvlText w:val="▪"/>
      <w:lvlJc w:val="left"/>
      <w:pPr>
        <w:tabs>
          <w:tab w:val="left" w:pos="720"/>
        </w:tabs>
        <w:ind w:left="50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7" w:tplc="EFC4B17C">
      <w:start w:val="1"/>
      <w:numFmt w:val="bullet"/>
      <w:lvlText w:val="▪"/>
      <w:lvlJc w:val="left"/>
      <w:pPr>
        <w:tabs>
          <w:tab w:val="left" w:pos="720"/>
        </w:tabs>
        <w:ind w:left="57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8" w:tplc="721637CE">
      <w:start w:val="1"/>
      <w:numFmt w:val="bullet"/>
      <w:lvlText w:val="▪"/>
      <w:lvlJc w:val="left"/>
      <w:pPr>
        <w:tabs>
          <w:tab w:val="left" w:pos="720"/>
        </w:tabs>
        <w:ind w:left="64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abstractNum>
  <w:abstractNum w:abstractNumId="3" w15:restartNumberingAfterBreak="0">
    <w:nsid w:val="056D4AFD"/>
    <w:multiLevelType w:val="multilevel"/>
    <w:tmpl w:val="16D2B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0B0F02"/>
    <w:multiLevelType w:val="hybridMultilevel"/>
    <w:tmpl w:val="D1344F9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0872FC"/>
    <w:multiLevelType w:val="hybridMultilevel"/>
    <w:tmpl w:val="C630A7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8F26A9"/>
    <w:multiLevelType w:val="hybridMultilevel"/>
    <w:tmpl w:val="79E84C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F11C63"/>
    <w:multiLevelType w:val="hybridMultilevel"/>
    <w:tmpl w:val="6BD06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904C15"/>
    <w:multiLevelType w:val="hybridMultilevel"/>
    <w:tmpl w:val="2FD08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5449F5"/>
    <w:multiLevelType w:val="hybridMultilevel"/>
    <w:tmpl w:val="E9C8215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E64D6E"/>
    <w:multiLevelType w:val="hybridMultilevel"/>
    <w:tmpl w:val="8D580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6E1F9F"/>
    <w:multiLevelType w:val="hybridMultilevel"/>
    <w:tmpl w:val="8D580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3E18CC"/>
    <w:multiLevelType w:val="hybridMultilevel"/>
    <w:tmpl w:val="D1344F9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D970A6"/>
    <w:multiLevelType w:val="hybridMultilevel"/>
    <w:tmpl w:val="D910C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851875"/>
    <w:multiLevelType w:val="hybridMultilevel"/>
    <w:tmpl w:val="F8CE9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26D7127"/>
    <w:multiLevelType w:val="hybridMultilevel"/>
    <w:tmpl w:val="DD2C5CF0"/>
    <w:numStyleLink w:val="ImportedStyle1"/>
  </w:abstractNum>
  <w:abstractNum w:abstractNumId="16" w15:restartNumberingAfterBreak="0">
    <w:nsid w:val="2351066C"/>
    <w:multiLevelType w:val="hybridMultilevel"/>
    <w:tmpl w:val="7A708F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862C35"/>
    <w:multiLevelType w:val="multilevel"/>
    <w:tmpl w:val="C720A3A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FF1214"/>
    <w:multiLevelType w:val="hybridMultilevel"/>
    <w:tmpl w:val="5614D81C"/>
    <w:styleLink w:val="ImportedStyle2"/>
    <w:lvl w:ilvl="0" w:tplc="42BE0446">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3A2C2D46">
      <w:start w:val="1"/>
      <w:numFmt w:val="bullet"/>
      <w:lvlText w:val="o"/>
      <w:lvlJc w:val="left"/>
      <w:pPr>
        <w:tabs>
          <w:tab w:val="left" w:pos="720"/>
        </w:tabs>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21C2506E">
      <w:start w:val="1"/>
      <w:numFmt w:val="bullet"/>
      <w:lvlText w:val="▪"/>
      <w:lvlJc w:val="left"/>
      <w:pPr>
        <w:tabs>
          <w:tab w:val="left" w:pos="720"/>
        </w:tabs>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0276BC3E">
      <w:start w:val="1"/>
      <w:numFmt w:val="bullet"/>
      <w:lvlText w:val="▪"/>
      <w:lvlJc w:val="left"/>
      <w:pPr>
        <w:tabs>
          <w:tab w:val="left" w:pos="720"/>
        </w:tabs>
        <w:ind w:left="28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3244AF40">
      <w:start w:val="1"/>
      <w:numFmt w:val="bullet"/>
      <w:lvlText w:val="▪"/>
      <w:lvlJc w:val="left"/>
      <w:pPr>
        <w:tabs>
          <w:tab w:val="left" w:pos="720"/>
        </w:tabs>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C20E261A">
      <w:start w:val="1"/>
      <w:numFmt w:val="bullet"/>
      <w:lvlText w:val="▪"/>
      <w:lvlJc w:val="left"/>
      <w:pPr>
        <w:tabs>
          <w:tab w:val="left" w:pos="720"/>
        </w:tabs>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2AC6549C">
      <w:start w:val="1"/>
      <w:numFmt w:val="bullet"/>
      <w:lvlText w:val="▪"/>
      <w:lvlJc w:val="left"/>
      <w:pPr>
        <w:tabs>
          <w:tab w:val="left" w:pos="720"/>
        </w:tabs>
        <w:ind w:left="50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45BE05BC">
      <w:start w:val="1"/>
      <w:numFmt w:val="bullet"/>
      <w:lvlText w:val="▪"/>
      <w:lvlJc w:val="left"/>
      <w:pPr>
        <w:tabs>
          <w:tab w:val="left" w:pos="720"/>
        </w:tabs>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429009B8">
      <w:start w:val="1"/>
      <w:numFmt w:val="bullet"/>
      <w:lvlText w:val="▪"/>
      <w:lvlJc w:val="left"/>
      <w:pPr>
        <w:tabs>
          <w:tab w:val="left" w:pos="720"/>
        </w:tabs>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9" w15:restartNumberingAfterBreak="0">
    <w:nsid w:val="28685155"/>
    <w:multiLevelType w:val="hybridMultilevel"/>
    <w:tmpl w:val="F0BAD410"/>
    <w:lvl w:ilvl="0" w:tplc="E1749A24">
      <w:start w:val="1"/>
      <w:numFmt w:val="bullet"/>
      <w:lvlText w:val="•"/>
      <w:lvlJc w:val="left"/>
      <w:pPr>
        <w:tabs>
          <w:tab w:val="num" w:pos="720"/>
        </w:tabs>
        <w:ind w:left="720" w:hanging="360"/>
      </w:pPr>
      <w:rPr>
        <w:rFonts w:ascii="Arial" w:hAnsi="Arial" w:hint="default"/>
      </w:rPr>
    </w:lvl>
    <w:lvl w:ilvl="1" w:tplc="D526ADDE" w:tentative="1">
      <w:start w:val="1"/>
      <w:numFmt w:val="bullet"/>
      <w:lvlText w:val="•"/>
      <w:lvlJc w:val="left"/>
      <w:pPr>
        <w:tabs>
          <w:tab w:val="num" w:pos="1440"/>
        </w:tabs>
        <w:ind w:left="1440" w:hanging="360"/>
      </w:pPr>
      <w:rPr>
        <w:rFonts w:ascii="Arial" w:hAnsi="Arial" w:hint="default"/>
      </w:rPr>
    </w:lvl>
    <w:lvl w:ilvl="2" w:tplc="C4BAC8EE" w:tentative="1">
      <w:start w:val="1"/>
      <w:numFmt w:val="bullet"/>
      <w:lvlText w:val="•"/>
      <w:lvlJc w:val="left"/>
      <w:pPr>
        <w:tabs>
          <w:tab w:val="num" w:pos="2160"/>
        </w:tabs>
        <w:ind w:left="2160" w:hanging="360"/>
      </w:pPr>
      <w:rPr>
        <w:rFonts w:ascii="Arial" w:hAnsi="Arial" w:hint="default"/>
      </w:rPr>
    </w:lvl>
    <w:lvl w:ilvl="3" w:tplc="CC34A196" w:tentative="1">
      <w:start w:val="1"/>
      <w:numFmt w:val="bullet"/>
      <w:lvlText w:val="•"/>
      <w:lvlJc w:val="left"/>
      <w:pPr>
        <w:tabs>
          <w:tab w:val="num" w:pos="2880"/>
        </w:tabs>
        <w:ind w:left="2880" w:hanging="360"/>
      </w:pPr>
      <w:rPr>
        <w:rFonts w:ascii="Arial" w:hAnsi="Arial" w:hint="default"/>
      </w:rPr>
    </w:lvl>
    <w:lvl w:ilvl="4" w:tplc="9DCC00E0" w:tentative="1">
      <w:start w:val="1"/>
      <w:numFmt w:val="bullet"/>
      <w:lvlText w:val="•"/>
      <w:lvlJc w:val="left"/>
      <w:pPr>
        <w:tabs>
          <w:tab w:val="num" w:pos="3600"/>
        </w:tabs>
        <w:ind w:left="3600" w:hanging="360"/>
      </w:pPr>
      <w:rPr>
        <w:rFonts w:ascii="Arial" w:hAnsi="Arial" w:hint="default"/>
      </w:rPr>
    </w:lvl>
    <w:lvl w:ilvl="5" w:tplc="CAFEFDA0" w:tentative="1">
      <w:start w:val="1"/>
      <w:numFmt w:val="bullet"/>
      <w:lvlText w:val="•"/>
      <w:lvlJc w:val="left"/>
      <w:pPr>
        <w:tabs>
          <w:tab w:val="num" w:pos="4320"/>
        </w:tabs>
        <w:ind w:left="4320" w:hanging="360"/>
      </w:pPr>
      <w:rPr>
        <w:rFonts w:ascii="Arial" w:hAnsi="Arial" w:hint="default"/>
      </w:rPr>
    </w:lvl>
    <w:lvl w:ilvl="6" w:tplc="65BAED16" w:tentative="1">
      <w:start w:val="1"/>
      <w:numFmt w:val="bullet"/>
      <w:lvlText w:val="•"/>
      <w:lvlJc w:val="left"/>
      <w:pPr>
        <w:tabs>
          <w:tab w:val="num" w:pos="5040"/>
        </w:tabs>
        <w:ind w:left="5040" w:hanging="360"/>
      </w:pPr>
      <w:rPr>
        <w:rFonts w:ascii="Arial" w:hAnsi="Arial" w:hint="default"/>
      </w:rPr>
    </w:lvl>
    <w:lvl w:ilvl="7" w:tplc="08A645B4" w:tentative="1">
      <w:start w:val="1"/>
      <w:numFmt w:val="bullet"/>
      <w:lvlText w:val="•"/>
      <w:lvlJc w:val="left"/>
      <w:pPr>
        <w:tabs>
          <w:tab w:val="num" w:pos="5760"/>
        </w:tabs>
        <w:ind w:left="5760" w:hanging="360"/>
      </w:pPr>
      <w:rPr>
        <w:rFonts w:ascii="Arial" w:hAnsi="Arial" w:hint="default"/>
      </w:rPr>
    </w:lvl>
    <w:lvl w:ilvl="8" w:tplc="67049F4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AE8345D"/>
    <w:multiLevelType w:val="hybridMultilevel"/>
    <w:tmpl w:val="313EA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5A7520"/>
    <w:multiLevelType w:val="hybridMultilevel"/>
    <w:tmpl w:val="33386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721E31"/>
    <w:multiLevelType w:val="multilevel"/>
    <w:tmpl w:val="E96EB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3951E3"/>
    <w:multiLevelType w:val="hybridMultilevel"/>
    <w:tmpl w:val="72988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5F7E42"/>
    <w:multiLevelType w:val="singleLevel"/>
    <w:tmpl w:val="B73C23B6"/>
    <w:lvl w:ilvl="0">
      <w:start w:val="1"/>
      <w:numFmt w:val="bullet"/>
      <w:lvlText w:val=""/>
      <w:lvlJc w:val="left"/>
      <w:pPr>
        <w:tabs>
          <w:tab w:val="num" w:pos="360"/>
        </w:tabs>
        <w:ind w:left="360" w:hanging="360"/>
      </w:pPr>
      <w:rPr>
        <w:rFonts w:ascii="Symbol" w:hAnsi="Symbol" w:hint="default"/>
        <w:b w:val="0"/>
        <w:i w:val="0"/>
        <w:sz w:val="24"/>
      </w:rPr>
    </w:lvl>
  </w:abstractNum>
  <w:abstractNum w:abstractNumId="25" w15:restartNumberingAfterBreak="0">
    <w:nsid w:val="337542D8"/>
    <w:multiLevelType w:val="hybridMultilevel"/>
    <w:tmpl w:val="1D5A643C"/>
    <w:lvl w:ilvl="0" w:tplc="8ADEEADA">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27312D"/>
    <w:multiLevelType w:val="hybridMultilevel"/>
    <w:tmpl w:val="82660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8EB4988"/>
    <w:multiLevelType w:val="hybridMultilevel"/>
    <w:tmpl w:val="CE1A63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95955DC"/>
    <w:multiLevelType w:val="hybridMultilevel"/>
    <w:tmpl w:val="5C7EB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FB65CC1"/>
    <w:multiLevelType w:val="hybridMultilevel"/>
    <w:tmpl w:val="62B08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00C564F"/>
    <w:multiLevelType w:val="hybridMultilevel"/>
    <w:tmpl w:val="D6FC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246325F"/>
    <w:multiLevelType w:val="multilevel"/>
    <w:tmpl w:val="E334DC5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2" w15:restartNumberingAfterBreak="0">
    <w:nsid w:val="4ED63F8A"/>
    <w:multiLevelType w:val="hybridMultilevel"/>
    <w:tmpl w:val="AA3A17E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DD4B71"/>
    <w:multiLevelType w:val="hybridMultilevel"/>
    <w:tmpl w:val="98EC3608"/>
    <w:lvl w:ilvl="0" w:tplc="163E9C60">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AC65C1"/>
    <w:multiLevelType w:val="hybridMultilevel"/>
    <w:tmpl w:val="DF0EB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353DC2"/>
    <w:multiLevelType w:val="hybridMultilevel"/>
    <w:tmpl w:val="D8C48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5C5E52"/>
    <w:multiLevelType w:val="hybridMultilevel"/>
    <w:tmpl w:val="7CF8B4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22915B3"/>
    <w:multiLevelType w:val="hybridMultilevel"/>
    <w:tmpl w:val="58622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8A347B"/>
    <w:multiLevelType w:val="hybridMultilevel"/>
    <w:tmpl w:val="5614D81C"/>
    <w:numStyleLink w:val="ImportedStyle2"/>
  </w:abstractNum>
  <w:abstractNum w:abstractNumId="39" w15:restartNumberingAfterBreak="0">
    <w:nsid w:val="664A76C0"/>
    <w:multiLevelType w:val="hybridMultilevel"/>
    <w:tmpl w:val="DD2C5CF0"/>
    <w:styleLink w:val="ImportedStyle1"/>
    <w:lvl w:ilvl="0" w:tplc="BB1E2890">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7E38B20E">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62609C6A">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3314F398">
      <w:start w:val="1"/>
      <w:numFmt w:val="bullet"/>
      <w:lvlText w:val="▪"/>
      <w:lvlJc w:val="left"/>
      <w:pPr>
        <w:ind w:left="28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BAF852B0">
      <w:start w:val="1"/>
      <w:numFmt w:val="bullet"/>
      <w:lvlText w:val="▪"/>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C00C43B8">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4BF4419A">
      <w:start w:val="1"/>
      <w:numFmt w:val="bullet"/>
      <w:lvlText w:val="▪"/>
      <w:lvlJc w:val="left"/>
      <w:pPr>
        <w:ind w:left="50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3C2CC9C8">
      <w:start w:val="1"/>
      <w:numFmt w:val="bullet"/>
      <w:lvlText w:val="▪"/>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91563DBC">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40" w15:restartNumberingAfterBreak="0">
    <w:nsid w:val="67796A7D"/>
    <w:multiLevelType w:val="hybridMultilevel"/>
    <w:tmpl w:val="D11EF1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6CF425DB"/>
    <w:multiLevelType w:val="hybridMultilevel"/>
    <w:tmpl w:val="DDE08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8426CF"/>
    <w:multiLevelType w:val="hybridMultilevel"/>
    <w:tmpl w:val="0C20A75A"/>
    <w:lvl w:ilvl="0" w:tplc="8ADEEADA">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E5201D"/>
    <w:multiLevelType w:val="hybridMultilevel"/>
    <w:tmpl w:val="81645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46065C7"/>
    <w:multiLevelType w:val="hybridMultilevel"/>
    <w:tmpl w:val="BE5C5E50"/>
    <w:lvl w:ilvl="0" w:tplc="A9581796">
      <w:start w:val="1"/>
      <w:numFmt w:val="bullet"/>
      <w:lvlText w:val="•"/>
      <w:lvlJc w:val="left"/>
      <w:pPr>
        <w:tabs>
          <w:tab w:val="num" w:pos="720"/>
        </w:tabs>
        <w:ind w:left="720" w:hanging="360"/>
      </w:pPr>
      <w:rPr>
        <w:rFonts w:ascii="Arial" w:hAnsi="Arial" w:hint="default"/>
      </w:rPr>
    </w:lvl>
    <w:lvl w:ilvl="1" w:tplc="1EE6C5EE" w:tentative="1">
      <w:start w:val="1"/>
      <w:numFmt w:val="bullet"/>
      <w:lvlText w:val="•"/>
      <w:lvlJc w:val="left"/>
      <w:pPr>
        <w:tabs>
          <w:tab w:val="num" w:pos="1440"/>
        </w:tabs>
        <w:ind w:left="1440" w:hanging="360"/>
      </w:pPr>
      <w:rPr>
        <w:rFonts w:ascii="Arial" w:hAnsi="Arial" w:hint="default"/>
      </w:rPr>
    </w:lvl>
    <w:lvl w:ilvl="2" w:tplc="E84437F2" w:tentative="1">
      <w:start w:val="1"/>
      <w:numFmt w:val="bullet"/>
      <w:lvlText w:val="•"/>
      <w:lvlJc w:val="left"/>
      <w:pPr>
        <w:tabs>
          <w:tab w:val="num" w:pos="2160"/>
        </w:tabs>
        <w:ind w:left="2160" w:hanging="360"/>
      </w:pPr>
      <w:rPr>
        <w:rFonts w:ascii="Arial" w:hAnsi="Arial" w:hint="default"/>
      </w:rPr>
    </w:lvl>
    <w:lvl w:ilvl="3" w:tplc="9BC09728" w:tentative="1">
      <w:start w:val="1"/>
      <w:numFmt w:val="bullet"/>
      <w:lvlText w:val="•"/>
      <w:lvlJc w:val="left"/>
      <w:pPr>
        <w:tabs>
          <w:tab w:val="num" w:pos="2880"/>
        </w:tabs>
        <w:ind w:left="2880" w:hanging="360"/>
      </w:pPr>
      <w:rPr>
        <w:rFonts w:ascii="Arial" w:hAnsi="Arial" w:hint="default"/>
      </w:rPr>
    </w:lvl>
    <w:lvl w:ilvl="4" w:tplc="5590C7AE" w:tentative="1">
      <w:start w:val="1"/>
      <w:numFmt w:val="bullet"/>
      <w:lvlText w:val="•"/>
      <w:lvlJc w:val="left"/>
      <w:pPr>
        <w:tabs>
          <w:tab w:val="num" w:pos="3600"/>
        </w:tabs>
        <w:ind w:left="3600" w:hanging="360"/>
      </w:pPr>
      <w:rPr>
        <w:rFonts w:ascii="Arial" w:hAnsi="Arial" w:hint="default"/>
      </w:rPr>
    </w:lvl>
    <w:lvl w:ilvl="5" w:tplc="D4F8CE3C" w:tentative="1">
      <w:start w:val="1"/>
      <w:numFmt w:val="bullet"/>
      <w:lvlText w:val="•"/>
      <w:lvlJc w:val="left"/>
      <w:pPr>
        <w:tabs>
          <w:tab w:val="num" w:pos="4320"/>
        </w:tabs>
        <w:ind w:left="4320" w:hanging="360"/>
      </w:pPr>
      <w:rPr>
        <w:rFonts w:ascii="Arial" w:hAnsi="Arial" w:hint="default"/>
      </w:rPr>
    </w:lvl>
    <w:lvl w:ilvl="6" w:tplc="4E30F864" w:tentative="1">
      <w:start w:val="1"/>
      <w:numFmt w:val="bullet"/>
      <w:lvlText w:val="•"/>
      <w:lvlJc w:val="left"/>
      <w:pPr>
        <w:tabs>
          <w:tab w:val="num" w:pos="5040"/>
        </w:tabs>
        <w:ind w:left="5040" w:hanging="360"/>
      </w:pPr>
      <w:rPr>
        <w:rFonts w:ascii="Arial" w:hAnsi="Arial" w:hint="default"/>
      </w:rPr>
    </w:lvl>
    <w:lvl w:ilvl="7" w:tplc="9FE0E228" w:tentative="1">
      <w:start w:val="1"/>
      <w:numFmt w:val="bullet"/>
      <w:lvlText w:val="•"/>
      <w:lvlJc w:val="left"/>
      <w:pPr>
        <w:tabs>
          <w:tab w:val="num" w:pos="5760"/>
        </w:tabs>
        <w:ind w:left="5760" w:hanging="360"/>
      </w:pPr>
      <w:rPr>
        <w:rFonts w:ascii="Arial" w:hAnsi="Arial" w:hint="default"/>
      </w:rPr>
    </w:lvl>
    <w:lvl w:ilvl="8" w:tplc="95F8DA62"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7985018"/>
    <w:multiLevelType w:val="hybridMultilevel"/>
    <w:tmpl w:val="DEB8D6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8773B3D"/>
    <w:multiLevelType w:val="hybridMultilevel"/>
    <w:tmpl w:val="A75AD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0C039C"/>
    <w:multiLevelType w:val="hybridMultilevel"/>
    <w:tmpl w:val="341C5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15"/>
  </w:num>
  <w:num w:numId="3">
    <w:abstractNumId w:val="18"/>
  </w:num>
  <w:num w:numId="4">
    <w:abstractNumId w:val="38"/>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num>
  <w:num w:numId="7">
    <w:abstractNumId w:val="40"/>
  </w:num>
  <w:num w:numId="8">
    <w:abstractNumId w:val="22"/>
  </w:num>
  <w:num w:numId="9">
    <w:abstractNumId w:val="19"/>
  </w:num>
  <w:num w:numId="10">
    <w:abstractNumId w:val="32"/>
  </w:num>
  <w:num w:numId="11">
    <w:abstractNumId w:val="14"/>
  </w:num>
  <w:num w:numId="12">
    <w:abstractNumId w:val="25"/>
  </w:num>
  <w:num w:numId="13">
    <w:abstractNumId w:val="42"/>
  </w:num>
  <w:num w:numId="14">
    <w:abstractNumId w:val="13"/>
  </w:num>
  <w:num w:numId="15">
    <w:abstractNumId w:val="45"/>
  </w:num>
  <w:num w:numId="16">
    <w:abstractNumId w:val="23"/>
  </w:num>
  <w:num w:numId="17">
    <w:abstractNumId w:val="17"/>
  </w:num>
  <w:num w:numId="18">
    <w:abstractNumId w:val="28"/>
  </w:num>
  <w:num w:numId="19">
    <w:abstractNumId w:val="35"/>
  </w:num>
  <w:num w:numId="20">
    <w:abstractNumId w:val="3"/>
  </w:num>
  <w:num w:numId="21">
    <w:abstractNumId w:val="1"/>
  </w:num>
  <w:num w:numId="22">
    <w:abstractNumId w:val="2"/>
  </w:num>
  <w:num w:numId="23">
    <w:abstractNumId w:val="31"/>
  </w:num>
  <w:num w:numId="24">
    <w:abstractNumId w:val="47"/>
  </w:num>
  <w:num w:numId="25">
    <w:abstractNumId w:val="7"/>
  </w:num>
  <w:num w:numId="26">
    <w:abstractNumId w:val="10"/>
  </w:num>
  <w:num w:numId="27">
    <w:abstractNumId w:val="27"/>
  </w:num>
  <w:num w:numId="28">
    <w:abstractNumId w:val="9"/>
  </w:num>
  <w:num w:numId="29">
    <w:abstractNumId w:val="8"/>
  </w:num>
  <w:num w:numId="30">
    <w:abstractNumId w:val="37"/>
  </w:num>
  <w:num w:numId="31">
    <w:abstractNumId w:val="4"/>
  </w:num>
  <w:num w:numId="32">
    <w:abstractNumId w:val="12"/>
  </w:num>
  <w:num w:numId="33">
    <w:abstractNumId w:val="34"/>
  </w:num>
  <w:num w:numId="34">
    <w:abstractNumId w:val="20"/>
  </w:num>
  <w:num w:numId="35">
    <w:abstractNumId w:val="29"/>
  </w:num>
  <w:num w:numId="36">
    <w:abstractNumId w:val="11"/>
  </w:num>
  <w:num w:numId="37">
    <w:abstractNumId w:val="6"/>
  </w:num>
  <w:num w:numId="38">
    <w:abstractNumId w:val="16"/>
  </w:num>
  <w:num w:numId="39">
    <w:abstractNumId w:val="5"/>
  </w:num>
  <w:num w:numId="40">
    <w:abstractNumId w:val="33"/>
  </w:num>
  <w:num w:numId="41">
    <w:abstractNumId w:val="21"/>
  </w:num>
  <w:num w:numId="42">
    <w:abstractNumId w:val="0"/>
    <w:lvlOverride w:ilvl="0">
      <w:lvl w:ilvl="0">
        <w:start w:val="1"/>
        <w:numFmt w:val="bullet"/>
        <w:pStyle w:val="bulletlevel1"/>
        <w:lvlText w:val=""/>
        <w:legacy w:legacy="1" w:legacySpace="0" w:legacyIndent="360"/>
        <w:lvlJc w:val="left"/>
        <w:pPr>
          <w:ind w:left="360" w:hanging="360"/>
        </w:pPr>
        <w:rPr>
          <w:rFonts w:ascii="Symbol" w:hAnsi="Symbol" w:hint="default"/>
        </w:rPr>
      </w:lvl>
    </w:lvlOverride>
  </w:num>
  <w:num w:numId="43">
    <w:abstractNumId w:val="24"/>
  </w:num>
  <w:num w:numId="44">
    <w:abstractNumId w:val="30"/>
  </w:num>
  <w:num w:numId="45">
    <w:abstractNumId w:val="41"/>
  </w:num>
  <w:num w:numId="46">
    <w:abstractNumId w:val="46"/>
  </w:num>
  <w:num w:numId="47">
    <w:abstractNumId w:val="36"/>
  </w:num>
  <w:num w:numId="48">
    <w:abstractNumId w:val="43"/>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val="fullPage"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5B7"/>
    <w:rsid w:val="000137A4"/>
    <w:rsid w:val="00015173"/>
    <w:rsid w:val="00024A27"/>
    <w:rsid w:val="000271B9"/>
    <w:rsid w:val="00030971"/>
    <w:rsid w:val="000475B1"/>
    <w:rsid w:val="00053DD1"/>
    <w:rsid w:val="0006142C"/>
    <w:rsid w:val="000635CF"/>
    <w:rsid w:val="000638A8"/>
    <w:rsid w:val="000805F2"/>
    <w:rsid w:val="00083775"/>
    <w:rsid w:val="00083E49"/>
    <w:rsid w:val="00085750"/>
    <w:rsid w:val="00087448"/>
    <w:rsid w:val="00096B85"/>
    <w:rsid w:val="000B2E6E"/>
    <w:rsid w:val="000C4999"/>
    <w:rsid w:val="000C550B"/>
    <w:rsid w:val="000C7F12"/>
    <w:rsid w:val="00104905"/>
    <w:rsid w:val="00105594"/>
    <w:rsid w:val="00106BA5"/>
    <w:rsid w:val="0013070B"/>
    <w:rsid w:val="00133FC7"/>
    <w:rsid w:val="00155A4D"/>
    <w:rsid w:val="00172841"/>
    <w:rsid w:val="001743CB"/>
    <w:rsid w:val="00175354"/>
    <w:rsid w:val="00182948"/>
    <w:rsid w:val="00184FE9"/>
    <w:rsid w:val="00190FBA"/>
    <w:rsid w:val="00193DCF"/>
    <w:rsid w:val="001967F1"/>
    <w:rsid w:val="00197EDB"/>
    <w:rsid w:val="001A6B6D"/>
    <w:rsid w:val="001B3425"/>
    <w:rsid w:val="001B7F22"/>
    <w:rsid w:val="001C6BC2"/>
    <w:rsid w:val="001E1531"/>
    <w:rsid w:val="001E2116"/>
    <w:rsid w:val="001E42EF"/>
    <w:rsid w:val="001E68DA"/>
    <w:rsid w:val="00210F71"/>
    <w:rsid w:val="00244B45"/>
    <w:rsid w:val="00255D88"/>
    <w:rsid w:val="00273DCE"/>
    <w:rsid w:val="0028390A"/>
    <w:rsid w:val="0028609C"/>
    <w:rsid w:val="002922F4"/>
    <w:rsid w:val="00292E73"/>
    <w:rsid w:val="00296865"/>
    <w:rsid w:val="002A35AE"/>
    <w:rsid w:val="002A3892"/>
    <w:rsid w:val="002B1119"/>
    <w:rsid w:val="002B412B"/>
    <w:rsid w:val="002E0A40"/>
    <w:rsid w:val="002F586E"/>
    <w:rsid w:val="002F78C6"/>
    <w:rsid w:val="00302772"/>
    <w:rsid w:val="003046F4"/>
    <w:rsid w:val="003058B5"/>
    <w:rsid w:val="00320B42"/>
    <w:rsid w:val="003260BA"/>
    <w:rsid w:val="00345860"/>
    <w:rsid w:val="00350E76"/>
    <w:rsid w:val="00355FE4"/>
    <w:rsid w:val="00356A91"/>
    <w:rsid w:val="0039075C"/>
    <w:rsid w:val="00390F2D"/>
    <w:rsid w:val="00394383"/>
    <w:rsid w:val="003968A0"/>
    <w:rsid w:val="003A09EA"/>
    <w:rsid w:val="003A6DC5"/>
    <w:rsid w:val="003B7E20"/>
    <w:rsid w:val="003C0331"/>
    <w:rsid w:val="003C0B9C"/>
    <w:rsid w:val="003D12C2"/>
    <w:rsid w:val="003D1C59"/>
    <w:rsid w:val="003D3B90"/>
    <w:rsid w:val="003D7BD8"/>
    <w:rsid w:val="004634F2"/>
    <w:rsid w:val="00465A79"/>
    <w:rsid w:val="00473A00"/>
    <w:rsid w:val="00483623"/>
    <w:rsid w:val="00496449"/>
    <w:rsid w:val="004A5158"/>
    <w:rsid w:val="004E1CC1"/>
    <w:rsid w:val="004E1CC3"/>
    <w:rsid w:val="00500598"/>
    <w:rsid w:val="00502E3D"/>
    <w:rsid w:val="00503BDE"/>
    <w:rsid w:val="005040B5"/>
    <w:rsid w:val="00507805"/>
    <w:rsid w:val="00524EB2"/>
    <w:rsid w:val="00525BB7"/>
    <w:rsid w:val="00527FF4"/>
    <w:rsid w:val="005302A6"/>
    <w:rsid w:val="005320F9"/>
    <w:rsid w:val="0054117B"/>
    <w:rsid w:val="00545133"/>
    <w:rsid w:val="00545414"/>
    <w:rsid w:val="00545D4C"/>
    <w:rsid w:val="00552A40"/>
    <w:rsid w:val="00555F37"/>
    <w:rsid w:val="00556489"/>
    <w:rsid w:val="00564B34"/>
    <w:rsid w:val="005706AF"/>
    <w:rsid w:val="00576E98"/>
    <w:rsid w:val="005820C8"/>
    <w:rsid w:val="005918F0"/>
    <w:rsid w:val="0059319A"/>
    <w:rsid w:val="005B3228"/>
    <w:rsid w:val="005C1D4A"/>
    <w:rsid w:val="005D1BE8"/>
    <w:rsid w:val="005E5EC7"/>
    <w:rsid w:val="005F026A"/>
    <w:rsid w:val="005F7616"/>
    <w:rsid w:val="00600F0B"/>
    <w:rsid w:val="00602072"/>
    <w:rsid w:val="00602B9F"/>
    <w:rsid w:val="00621351"/>
    <w:rsid w:val="00626F59"/>
    <w:rsid w:val="00645512"/>
    <w:rsid w:val="00653A5B"/>
    <w:rsid w:val="00661E91"/>
    <w:rsid w:val="00661FF5"/>
    <w:rsid w:val="00671FA8"/>
    <w:rsid w:val="0068362E"/>
    <w:rsid w:val="006838E1"/>
    <w:rsid w:val="0069273B"/>
    <w:rsid w:val="006A1638"/>
    <w:rsid w:val="006A5D17"/>
    <w:rsid w:val="006B6382"/>
    <w:rsid w:val="006E4859"/>
    <w:rsid w:val="006E4AF2"/>
    <w:rsid w:val="006E5817"/>
    <w:rsid w:val="006F7575"/>
    <w:rsid w:val="007060AD"/>
    <w:rsid w:val="00706F71"/>
    <w:rsid w:val="00710ADF"/>
    <w:rsid w:val="00721293"/>
    <w:rsid w:val="0073487A"/>
    <w:rsid w:val="00747BF9"/>
    <w:rsid w:val="00756F56"/>
    <w:rsid w:val="007700BA"/>
    <w:rsid w:val="00773133"/>
    <w:rsid w:val="0077640C"/>
    <w:rsid w:val="00776E7C"/>
    <w:rsid w:val="007853BB"/>
    <w:rsid w:val="007854C3"/>
    <w:rsid w:val="00790990"/>
    <w:rsid w:val="007A0ED0"/>
    <w:rsid w:val="007D0D92"/>
    <w:rsid w:val="007D3C0C"/>
    <w:rsid w:val="007D4666"/>
    <w:rsid w:val="007E1521"/>
    <w:rsid w:val="007E270F"/>
    <w:rsid w:val="008127B2"/>
    <w:rsid w:val="008143DA"/>
    <w:rsid w:val="00816A57"/>
    <w:rsid w:val="0081722B"/>
    <w:rsid w:val="00823059"/>
    <w:rsid w:val="0082446D"/>
    <w:rsid w:val="00826D38"/>
    <w:rsid w:val="00830D7F"/>
    <w:rsid w:val="008350DC"/>
    <w:rsid w:val="00844BE3"/>
    <w:rsid w:val="0085653F"/>
    <w:rsid w:val="00865CE3"/>
    <w:rsid w:val="008663EA"/>
    <w:rsid w:val="008734B5"/>
    <w:rsid w:val="00874B1C"/>
    <w:rsid w:val="00874CED"/>
    <w:rsid w:val="00883A9E"/>
    <w:rsid w:val="00887424"/>
    <w:rsid w:val="008908D7"/>
    <w:rsid w:val="00896637"/>
    <w:rsid w:val="008B32E8"/>
    <w:rsid w:val="008C0A4C"/>
    <w:rsid w:val="008C7B19"/>
    <w:rsid w:val="008E52D3"/>
    <w:rsid w:val="00904501"/>
    <w:rsid w:val="00910B9A"/>
    <w:rsid w:val="009121D0"/>
    <w:rsid w:val="00912391"/>
    <w:rsid w:val="0092070C"/>
    <w:rsid w:val="009229AC"/>
    <w:rsid w:val="009317FB"/>
    <w:rsid w:val="00931ED0"/>
    <w:rsid w:val="009405B7"/>
    <w:rsid w:val="009440A7"/>
    <w:rsid w:val="009477F2"/>
    <w:rsid w:val="00953AFA"/>
    <w:rsid w:val="00960A23"/>
    <w:rsid w:val="00961221"/>
    <w:rsid w:val="009661F5"/>
    <w:rsid w:val="00976A00"/>
    <w:rsid w:val="00976F05"/>
    <w:rsid w:val="00981DFC"/>
    <w:rsid w:val="0098356D"/>
    <w:rsid w:val="00991B70"/>
    <w:rsid w:val="009A3F8C"/>
    <w:rsid w:val="009D32C5"/>
    <w:rsid w:val="009D41CB"/>
    <w:rsid w:val="009E02F2"/>
    <w:rsid w:val="009E5AE3"/>
    <w:rsid w:val="009F2A14"/>
    <w:rsid w:val="009F2A33"/>
    <w:rsid w:val="00A154C0"/>
    <w:rsid w:val="00A16437"/>
    <w:rsid w:val="00A22BC4"/>
    <w:rsid w:val="00A34E3C"/>
    <w:rsid w:val="00A47C16"/>
    <w:rsid w:val="00A5217E"/>
    <w:rsid w:val="00A652C8"/>
    <w:rsid w:val="00A70082"/>
    <w:rsid w:val="00A72152"/>
    <w:rsid w:val="00A7276C"/>
    <w:rsid w:val="00AA468B"/>
    <w:rsid w:val="00AB4CF3"/>
    <w:rsid w:val="00AB64A5"/>
    <w:rsid w:val="00AB6EE2"/>
    <w:rsid w:val="00AC35D8"/>
    <w:rsid w:val="00AD330A"/>
    <w:rsid w:val="00AD6CD3"/>
    <w:rsid w:val="00AE3CFC"/>
    <w:rsid w:val="00AE7556"/>
    <w:rsid w:val="00AF0144"/>
    <w:rsid w:val="00B0035F"/>
    <w:rsid w:val="00B069F6"/>
    <w:rsid w:val="00B147DC"/>
    <w:rsid w:val="00B23850"/>
    <w:rsid w:val="00B25E6B"/>
    <w:rsid w:val="00B2604A"/>
    <w:rsid w:val="00B260FD"/>
    <w:rsid w:val="00B33C42"/>
    <w:rsid w:val="00B46CDA"/>
    <w:rsid w:val="00B523C6"/>
    <w:rsid w:val="00B5490C"/>
    <w:rsid w:val="00B62E38"/>
    <w:rsid w:val="00BA7DB2"/>
    <w:rsid w:val="00BB114F"/>
    <w:rsid w:val="00BC385A"/>
    <w:rsid w:val="00BC3B62"/>
    <w:rsid w:val="00BC3E79"/>
    <w:rsid w:val="00BD1DD5"/>
    <w:rsid w:val="00BE5B35"/>
    <w:rsid w:val="00C12623"/>
    <w:rsid w:val="00C210A1"/>
    <w:rsid w:val="00C27B04"/>
    <w:rsid w:val="00C40966"/>
    <w:rsid w:val="00C47331"/>
    <w:rsid w:val="00C51BDC"/>
    <w:rsid w:val="00C636B4"/>
    <w:rsid w:val="00C8765E"/>
    <w:rsid w:val="00CB18B4"/>
    <w:rsid w:val="00CB49EA"/>
    <w:rsid w:val="00CC7E4B"/>
    <w:rsid w:val="00CD050E"/>
    <w:rsid w:val="00CE1110"/>
    <w:rsid w:val="00CE278F"/>
    <w:rsid w:val="00CF7EF0"/>
    <w:rsid w:val="00D15C09"/>
    <w:rsid w:val="00D33460"/>
    <w:rsid w:val="00D47830"/>
    <w:rsid w:val="00D54ED9"/>
    <w:rsid w:val="00D55082"/>
    <w:rsid w:val="00D55458"/>
    <w:rsid w:val="00D57597"/>
    <w:rsid w:val="00D6014D"/>
    <w:rsid w:val="00D6716D"/>
    <w:rsid w:val="00D673A5"/>
    <w:rsid w:val="00D700AB"/>
    <w:rsid w:val="00D723FA"/>
    <w:rsid w:val="00D7723F"/>
    <w:rsid w:val="00D83AE7"/>
    <w:rsid w:val="00D90439"/>
    <w:rsid w:val="00D92F57"/>
    <w:rsid w:val="00D97650"/>
    <w:rsid w:val="00DA0BD3"/>
    <w:rsid w:val="00DA2D31"/>
    <w:rsid w:val="00DA3A33"/>
    <w:rsid w:val="00DB0230"/>
    <w:rsid w:val="00DC1803"/>
    <w:rsid w:val="00DC3C87"/>
    <w:rsid w:val="00DD6E3D"/>
    <w:rsid w:val="00DF5164"/>
    <w:rsid w:val="00DF621A"/>
    <w:rsid w:val="00E06C6A"/>
    <w:rsid w:val="00E1374D"/>
    <w:rsid w:val="00E21B70"/>
    <w:rsid w:val="00E251A3"/>
    <w:rsid w:val="00E40BC1"/>
    <w:rsid w:val="00E41BCA"/>
    <w:rsid w:val="00E50541"/>
    <w:rsid w:val="00EA7A0C"/>
    <w:rsid w:val="00EC499C"/>
    <w:rsid w:val="00EE3F1E"/>
    <w:rsid w:val="00EF4D13"/>
    <w:rsid w:val="00EF5DF1"/>
    <w:rsid w:val="00F11AD9"/>
    <w:rsid w:val="00F20071"/>
    <w:rsid w:val="00F21A7C"/>
    <w:rsid w:val="00F25A34"/>
    <w:rsid w:val="00F5520A"/>
    <w:rsid w:val="00F6003D"/>
    <w:rsid w:val="00F63205"/>
    <w:rsid w:val="00F92EE8"/>
    <w:rsid w:val="00F93D21"/>
    <w:rsid w:val="00F958FA"/>
    <w:rsid w:val="00FB0F47"/>
    <w:rsid w:val="00FC4A3E"/>
    <w:rsid w:val="00FC694A"/>
    <w:rsid w:val="00FC7555"/>
    <w:rsid w:val="00FD090E"/>
    <w:rsid w:val="00FE0F97"/>
    <w:rsid w:val="00FF0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E40BE7"/>
  <w15:docId w15:val="{AFE464DB-5236-4795-9CA6-1802CD227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47DC"/>
    <w:pPr>
      <w:spacing w:after="160" w:line="259" w:lineRule="auto"/>
    </w:pPr>
    <w:rPr>
      <w:rFonts w:ascii="Calibri" w:hAnsi="Calibri" w:cs="Calibri"/>
      <w:color w:val="000000"/>
      <w:u w:color="000000"/>
    </w:rPr>
  </w:style>
  <w:style w:type="paragraph" w:styleId="Heading3">
    <w:name w:val="heading 3"/>
    <w:basedOn w:val="Normal"/>
    <w:link w:val="Heading3Char"/>
    <w:uiPriority w:val="9"/>
    <w:qFormat/>
    <w:locked/>
    <w:rsid w:val="00A70082"/>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65A79"/>
    <w:rPr>
      <w:rFonts w:cs="Times New Roman"/>
      <w:u w:val="single"/>
    </w:rPr>
  </w:style>
  <w:style w:type="paragraph" w:customStyle="1" w:styleId="HeaderFooter">
    <w:name w:val="Header &amp; Footer"/>
    <w:uiPriority w:val="99"/>
    <w:rsid w:val="00465A79"/>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rPr>
  </w:style>
  <w:style w:type="paragraph" w:styleId="BodyText">
    <w:name w:val="Body Text"/>
    <w:basedOn w:val="Normal"/>
    <w:link w:val="BodyTextChar"/>
    <w:uiPriority w:val="99"/>
    <w:rsid w:val="00465A79"/>
    <w:pPr>
      <w:spacing w:after="0" w:line="240" w:lineRule="auto"/>
      <w:jc w:val="both"/>
    </w:pPr>
    <w:rPr>
      <w:rFonts w:ascii="Arial" w:hAnsi="Arial" w:cs="Arial"/>
    </w:rPr>
  </w:style>
  <w:style w:type="character" w:customStyle="1" w:styleId="BodyTextChar">
    <w:name w:val="Body Text Char"/>
    <w:basedOn w:val="DefaultParagraphFont"/>
    <w:link w:val="BodyText"/>
    <w:uiPriority w:val="99"/>
    <w:semiHidden/>
    <w:locked/>
    <w:rsid w:val="00BD1DD5"/>
    <w:rPr>
      <w:rFonts w:ascii="Calibri" w:hAnsi="Calibri" w:cs="Calibri"/>
      <w:color w:val="000000"/>
      <w:u w:color="000000"/>
      <w:lang w:val="en-US"/>
    </w:rPr>
  </w:style>
  <w:style w:type="paragraph" w:styleId="Header">
    <w:name w:val="header"/>
    <w:basedOn w:val="Normal"/>
    <w:link w:val="HeaderChar"/>
    <w:uiPriority w:val="99"/>
    <w:rsid w:val="00244B4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44B45"/>
    <w:rPr>
      <w:rFonts w:ascii="Calibri" w:hAnsi="Calibri" w:cs="Calibri"/>
      <w:color w:val="000000"/>
      <w:sz w:val="22"/>
      <w:szCs w:val="22"/>
      <w:u w:color="000000"/>
      <w:lang w:val="en-US"/>
    </w:rPr>
  </w:style>
  <w:style w:type="paragraph" w:styleId="Footer">
    <w:name w:val="footer"/>
    <w:basedOn w:val="Normal"/>
    <w:link w:val="FooterChar"/>
    <w:uiPriority w:val="99"/>
    <w:rsid w:val="00244B4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44B45"/>
    <w:rPr>
      <w:rFonts w:ascii="Calibri" w:hAnsi="Calibri" w:cs="Calibri"/>
      <w:color w:val="000000"/>
      <w:sz w:val="22"/>
      <w:szCs w:val="22"/>
      <w:u w:color="000000"/>
      <w:lang w:val="en-US"/>
    </w:rPr>
  </w:style>
  <w:style w:type="paragraph" w:styleId="ListParagraph">
    <w:name w:val="List Paragraph"/>
    <w:basedOn w:val="Normal"/>
    <w:qFormat/>
    <w:rsid w:val="009121D0"/>
    <w:pPr>
      <w:ind w:left="720"/>
      <w:contextualSpacing/>
    </w:pPr>
  </w:style>
  <w:style w:type="paragraph" w:customStyle="1" w:styleId="Body1">
    <w:name w:val="Body 1"/>
    <w:uiPriority w:val="99"/>
    <w:rsid w:val="004634F2"/>
    <w:rPr>
      <w:rFonts w:ascii="Helvetica" w:hAnsi="Helvetica"/>
      <w:color w:val="000000"/>
      <w:sz w:val="24"/>
      <w:szCs w:val="20"/>
      <w:lang w:val="en-US"/>
    </w:rPr>
  </w:style>
  <w:style w:type="paragraph" w:customStyle="1" w:styleId="msolistparagraph0">
    <w:name w:val="msolistparagraph"/>
    <w:basedOn w:val="Normal"/>
    <w:uiPriority w:val="99"/>
    <w:rsid w:val="004634F2"/>
    <w:pPr>
      <w:spacing w:after="0" w:line="240" w:lineRule="auto"/>
      <w:ind w:left="720"/>
    </w:pPr>
    <w:rPr>
      <w:rFonts w:eastAsia="MS Mincho" w:cs="Times New Roman"/>
      <w:color w:val="auto"/>
      <w:lang w:eastAsia="en-US"/>
    </w:rPr>
  </w:style>
  <w:style w:type="paragraph" w:styleId="NormalWeb">
    <w:name w:val="Normal (Web)"/>
    <w:basedOn w:val="Normal"/>
    <w:link w:val="NormalWebChar"/>
    <w:rsid w:val="009F2A33"/>
    <w:pPr>
      <w:spacing w:before="100" w:beforeAutospacing="1" w:after="100" w:afterAutospacing="1" w:line="240" w:lineRule="auto"/>
    </w:pPr>
    <w:rPr>
      <w:rFonts w:ascii="Times New Roman" w:hAnsi="Times New Roman" w:cs="Times New Roman"/>
      <w:color w:val="auto"/>
      <w:sz w:val="24"/>
      <w:szCs w:val="24"/>
    </w:rPr>
  </w:style>
  <w:style w:type="paragraph" w:customStyle="1" w:styleId="Default">
    <w:name w:val="Default"/>
    <w:uiPriority w:val="99"/>
    <w:rsid w:val="001A6B6D"/>
    <w:pPr>
      <w:autoSpaceDE w:val="0"/>
      <w:autoSpaceDN w:val="0"/>
      <w:adjustRightInd w:val="0"/>
    </w:pPr>
    <w:rPr>
      <w:rFonts w:ascii="Cambria" w:hAnsi="Cambria" w:cs="Cambria"/>
      <w:color w:val="000000"/>
      <w:sz w:val="24"/>
      <w:szCs w:val="24"/>
      <w:lang w:eastAsia="en-US"/>
    </w:rPr>
  </w:style>
  <w:style w:type="paragraph" w:styleId="BalloonText">
    <w:name w:val="Balloon Text"/>
    <w:basedOn w:val="Normal"/>
    <w:link w:val="BalloonTextChar"/>
    <w:uiPriority w:val="99"/>
    <w:semiHidden/>
    <w:rsid w:val="003D12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D12C2"/>
    <w:rPr>
      <w:rFonts w:ascii="Segoe UI" w:hAnsi="Segoe UI" w:cs="Segoe UI"/>
      <w:color w:val="000000"/>
      <w:sz w:val="18"/>
      <w:szCs w:val="18"/>
      <w:u w:color="000000"/>
      <w:lang w:val="en-US"/>
    </w:rPr>
  </w:style>
  <w:style w:type="numbering" w:customStyle="1" w:styleId="ImportedStyle2">
    <w:name w:val="Imported Style 2"/>
    <w:rsid w:val="00DB3F7C"/>
    <w:pPr>
      <w:numPr>
        <w:numId w:val="3"/>
      </w:numPr>
    </w:pPr>
  </w:style>
  <w:style w:type="numbering" w:customStyle="1" w:styleId="ImportedStyle1">
    <w:name w:val="Imported Style 1"/>
    <w:rsid w:val="00DB3F7C"/>
    <w:pPr>
      <w:numPr>
        <w:numId w:val="1"/>
      </w:numPr>
    </w:pPr>
  </w:style>
  <w:style w:type="character" w:styleId="CommentReference">
    <w:name w:val="annotation reference"/>
    <w:basedOn w:val="DefaultParagraphFont"/>
    <w:uiPriority w:val="99"/>
    <w:semiHidden/>
    <w:unhideWhenUsed/>
    <w:rsid w:val="000C4999"/>
    <w:rPr>
      <w:sz w:val="16"/>
      <w:szCs w:val="16"/>
    </w:rPr>
  </w:style>
  <w:style w:type="paragraph" w:styleId="CommentText">
    <w:name w:val="annotation text"/>
    <w:basedOn w:val="Normal"/>
    <w:link w:val="CommentTextChar"/>
    <w:uiPriority w:val="99"/>
    <w:unhideWhenUsed/>
    <w:rsid w:val="000C4999"/>
    <w:rPr>
      <w:sz w:val="20"/>
      <w:szCs w:val="20"/>
    </w:rPr>
  </w:style>
  <w:style w:type="character" w:customStyle="1" w:styleId="CommentTextChar">
    <w:name w:val="Comment Text Char"/>
    <w:basedOn w:val="DefaultParagraphFont"/>
    <w:link w:val="CommentText"/>
    <w:uiPriority w:val="99"/>
    <w:rsid w:val="000C4999"/>
    <w:rPr>
      <w:rFonts w:ascii="Calibri" w:hAnsi="Calibri" w:cs="Calibri"/>
      <w:color w:val="000000"/>
      <w:sz w:val="20"/>
      <w:szCs w:val="20"/>
      <w:u w:color="000000"/>
      <w:lang w:val="en-US"/>
    </w:rPr>
  </w:style>
  <w:style w:type="paragraph" w:styleId="CommentSubject">
    <w:name w:val="annotation subject"/>
    <w:basedOn w:val="CommentText"/>
    <w:next w:val="CommentText"/>
    <w:link w:val="CommentSubjectChar"/>
    <w:uiPriority w:val="99"/>
    <w:semiHidden/>
    <w:unhideWhenUsed/>
    <w:rsid w:val="000C4999"/>
    <w:rPr>
      <w:b/>
      <w:bCs/>
    </w:rPr>
  </w:style>
  <w:style w:type="character" w:customStyle="1" w:styleId="CommentSubjectChar">
    <w:name w:val="Comment Subject Char"/>
    <w:basedOn w:val="CommentTextChar"/>
    <w:link w:val="CommentSubject"/>
    <w:uiPriority w:val="99"/>
    <w:semiHidden/>
    <w:rsid w:val="000C4999"/>
    <w:rPr>
      <w:rFonts w:ascii="Calibri" w:hAnsi="Calibri" w:cs="Calibri"/>
      <w:b/>
      <w:bCs/>
      <w:color w:val="000000"/>
      <w:sz w:val="20"/>
      <w:szCs w:val="20"/>
      <w:u w:color="000000"/>
      <w:lang w:val="en-US"/>
    </w:rPr>
  </w:style>
  <w:style w:type="table" w:styleId="TableGrid">
    <w:name w:val="Table Grid"/>
    <w:basedOn w:val="TableNormal"/>
    <w:locked/>
    <w:rsid w:val="00197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BC385A"/>
    <w:pPr>
      <w:spacing w:line="276" w:lineRule="auto"/>
    </w:pPr>
    <w:rPr>
      <w:rFonts w:ascii="Arial" w:eastAsia="Arial" w:hAnsi="Arial" w:cs="Arial"/>
      <w:color w:val="000000"/>
    </w:rPr>
  </w:style>
  <w:style w:type="paragraph" w:customStyle="1" w:styleId="Pa2">
    <w:name w:val="Pa2"/>
    <w:basedOn w:val="Default"/>
    <w:next w:val="Default"/>
    <w:uiPriority w:val="99"/>
    <w:rsid w:val="00621351"/>
    <w:pPr>
      <w:spacing w:line="241" w:lineRule="atLeast"/>
    </w:pPr>
    <w:rPr>
      <w:rFonts w:ascii="HelveticaNeueLT Std Lt" w:hAnsi="HelveticaNeueLT Std Lt" w:cs="Times New Roman"/>
      <w:color w:val="auto"/>
      <w:lang w:eastAsia="en-GB"/>
    </w:rPr>
  </w:style>
  <w:style w:type="character" w:customStyle="1" w:styleId="A9">
    <w:name w:val="A9"/>
    <w:uiPriority w:val="99"/>
    <w:rsid w:val="00621351"/>
    <w:rPr>
      <w:rFonts w:cs="HelveticaNeueLT Std Lt"/>
      <w:color w:val="000000"/>
      <w:sz w:val="20"/>
      <w:szCs w:val="20"/>
    </w:rPr>
  </w:style>
  <w:style w:type="character" w:styleId="Emphasis">
    <w:name w:val="Emphasis"/>
    <w:basedOn w:val="DefaultParagraphFont"/>
    <w:qFormat/>
    <w:locked/>
    <w:rsid w:val="00296865"/>
    <w:rPr>
      <w:i/>
      <w:iCs/>
    </w:rPr>
  </w:style>
  <w:style w:type="character" w:customStyle="1" w:styleId="A7">
    <w:name w:val="A7"/>
    <w:rsid w:val="00F21A7C"/>
    <w:rPr>
      <w:rFonts w:cs="Univers 45 Light"/>
      <w:color w:val="000000"/>
      <w:sz w:val="20"/>
      <w:szCs w:val="20"/>
    </w:rPr>
  </w:style>
  <w:style w:type="character" w:styleId="Strong">
    <w:name w:val="Strong"/>
    <w:basedOn w:val="DefaultParagraphFont"/>
    <w:uiPriority w:val="22"/>
    <w:qFormat/>
    <w:locked/>
    <w:rsid w:val="008C7B19"/>
    <w:rPr>
      <w:b/>
      <w:bCs/>
    </w:rPr>
  </w:style>
  <w:style w:type="character" w:styleId="FollowedHyperlink">
    <w:name w:val="FollowedHyperlink"/>
    <w:basedOn w:val="DefaultParagraphFont"/>
    <w:uiPriority w:val="99"/>
    <w:semiHidden/>
    <w:unhideWhenUsed/>
    <w:rsid w:val="00961221"/>
    <w:rPr>
      <w:color w:val="800080" w:themeColor="followedHyperlink"/>
      <w:u w:val="single"/>
    </w:rPr>
  </w:style>
  <w:style w:type="character" w:customStyle="1" w:styleId="Heading3Char">
    <w:name w:val="Heading 3 Char"/>
    <w:basedOn w:val="DefaultParagraphFont"/>
    <w:link w:val="Heading3"/>
    <w:uiPriority w:val="9"/>
    <w:rsid w:val="00A70082"/>
    <w:rPr>
      <w:rFonts w:eastAsia="Times New Roman"/>
      <w:b/>
      <w:bCs/>
      <w:sz w:val="27"/>
      <w:szCs w:val="27"/>
    </w:rPr>
  </w:style>
  <w:style w:type="character" w:styleId="UnresolvedMention">
    <w:name w:val="Unresolved Mention"/>
    <w:basedOn w:val="DefaultParagraphFont"/>
    <w:uiPriority w:val="99"/>
    <w:semiHidden/>
    <w:unhideWhenUsed/>
    <w:rsid w:val="00A22BC4"/>
    <w:rPr>
      <w:color w:val="808080"/>
      <w:shd w:val="clear" w:color="auto" w:fill="E6E6E6"/>
    </w:rPr>
  </w:style>
  <w:style w:type="paragraph" w:customStyle="1" w:styleId="CSRBodycopy">
    <w:name w:val="CSR Body copy"/>
    <w:basedOn w:val="Normal"/>
    <w:link w:val="CSRBodycopyChar"/>
    <w:qFormat/>
    <w:rsid w:val="00B25E6B"/>
    <w:pPr>
      <w:spacing w:after="240" w:line="360" w:lineRule="auto"/>
    </w:pPr>
    <w:rPr>
      <w:rFonts w:ascii="Arial" w:eastAsiaTheme="minorHAnsi" w:hAnsi="Arial" w:cs="Arial"/>
      <w:color w:val="auto"/>
      <w:lang w:eastAsia="en-US"/>
    </w:rPr>
  </w:style>
  <w:style w:type="character" w:customStyle="1" w:styleId="CSRBodycopyChar">
    <w:name w:val="CSR Body copy Char"/>
    <w:basedOn w:val="DefaultParagraphFont"/>
    <w:link w:val="CSRBodycopy"/>
    <w:rsid w:val="00B25E6B"/>
    <w:rPr>
      <w:rFonts w:ascii="Arial" w:eastAsiaTheme="minorHAnsi" w:hAnsi="Arial" w:cs="Arial"/>
      <w:lang w:eastAsia="en-US"/>
    </w:rPr>
  </w:style>
  <w:style w:type="character" w:customStyle="1" w:styleId="NormalWebChar">
    <w:name w:val="Normal (Web) Char"/>
    <w:link w:val="NormalWeb"/>
    <w:rsid w:val="00D92F57"/>
    <w:rPr>
      <w:sz w:val="24"/>
      <w:szCs w:val="24"/>
      <w:u w:color="000000"/>
    </w:rPr>
  </w:style>
  <w:style w:type="paragraph" w:customStyle="1" w:styleId="bulletlevel1">
    <w:name w:val="bullet level 1"/>
    <w:rsid w:val="00D92F57"/>
    <w:pPr>
      <w:numPr>
        <w:numId w:val="42"/>
      </w:numPr>
      <w:spacing w:after="60"/>
    </w:pPr>
    <w:rPr>
      <w:rFonts w:ascii="Arial" w:eastAsia="Times New Roman" w:hAnsi="Arial"/>
      <w:szCs w:val="20"/>
    </w:rPr>
  </w:style>
  <w:style w:type="paragraph" w:styleId="Revision">
    <w:name w:val="Revision"/>
    <w:hidden/>
    <w:uiPriority w:val="99"/>
    <w:semiHidden/>
    <w:rsid w:val="00C636B4"/>
    <w:rPr>
      <w:rFonts w:ascii="Calibri" w:hAnsi="Calibri" w:cs="Calibri"/>
      <w:color w:val="000000"/>
      <w:u w:color="000000"/>
    </w:rPr>
  </w:style>
  <w:style w:type="paragraph" w:styleId="NoSpacing">
    <w:name w:val="No Spacing"/>
    <w:uiPriority w:val="1"/>
    <w:qFormat/>
    <w:rsid w:val="00C636B4"/>
    <w:rPr>
      <w:rFonts w:ascii="Arial" w:hAnsi="Arial" w:cs="Arial"/>
      <w:noProof/>
      <w:color w:val="000000"/>
      <w:sz w:val="2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6860">
      <w:bodyDiv w:val="1"/>
      <w:marLeft w:val="0"/>
      <w:marRight w:val="0"/>
      <w:marTop w:val="0"/>
      <w:marBottom w:val="0"/>
      <w:divBdr>
        <w:top w:val="none" w:sz="0" w:space="0" w:color="auto"/>
        <w:left w:val="none" w:sz="0" w:space="0" w:color="auto"/>
        <w:bottom w:val="none" w:sz="0" w:space="0" w:color="auto"/>
        <w:right w:val="none" w:sz="0" w:space="0" w:color="auto"/>
      </w:divBdr>
      <w:divsChild>
        <w:div w:id="433091675">
          <w:marLeft w:val="0"/>
          <w:marRight w:val="0"/>
          <w:marTop w:val="0"/>
          <w:marBottom w:val="0"/>
          <w:divBdr>
            <w:top w:val="none" w:sz="0" w:space="0" w:color="auto"/>
            <w:left w:val="none" w:sz="0" w:space="0" w:color="auto"/>
            <w:bottom w:val="none" w:sz="0" w:space="0" w:color="auto"/>
            <w:right w:val="none" w:sz="0" w:space="0" w:color="auto"/>
          </w:divBdr>
          <w:divsChild>
            <w:div w:id="1575124695">
              <w:marLeft w:val="0"/>
              <w:marRight w:val="0"/>
              <w:marTop w:val="0"/>
              <w:marBottom w:val="0"/>
              <w:divBdr>
                <w:top w:val="none" w:sz="0" w:space="0" w:color="auto"/>
                <w:left w:val="none" w:sz="0" w:space="0" w:color="auto"/>
                <w:bottom w:val="none" w:sz="0" w:space="0" w:color="auto"/>
                <w:right w:val="none" w:sz="0" w:space="0" w:color="auto"/>
              </w:divBdr>
              <w:divsChild>
                <w:div w:id="1259951136">
                  <w:marLeft w:val="225"/>
                  <w:marRight w:val="0"/>
                  <w:marTop w:val="0"/>
                  <w:marBottom w:val="0"/>
                  <w:divBdr>
                    <w:top w:val="none" w:sz="0" w:space="0" w:color="auto"/>
                    <w:left w:val="none" w:sz="0" w:space="0" w:color="auto"/>
                    <w:bottom w:val="none" w:sz="0" w:space="0" w:color="auto"/>
                    <w:right w:val="none" w:sz="0" w:space="0" w:color="auto"/>
                  </w:divBdr>
                  <w:divsChild>
                    <w:div w:id="661468889">
                      <w:marLeft w:val="0"/>
                      <w:marRight w:val="0"/>
                      <w:marTop w:val="0"/>
                      <w:marBottom w:val="300"/>
                      <w:divBdr>
                        <w:top w:val="none" w:sz="0" w:space="0" w:color="auto"/>
                        <w:left w:val="none" w:sz="0" w:space="0" w:color="auto"/>
                        <w:bottom w:val="none" w:sz="0" w:space="0" w:color="auto"/>
                        <w:right w:val="none" w:sz="0" w:space="0" w:color="auto"/>
                      </w:divBdr>
                      <w:divsChild>
                        <w:div w:id="88842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985565">
      <w:bodyDiv w:val="1"/>
      <w:marLeft w:val="0"/>
      <w:marRight w:val="0"/>
      <w:marTop w:val="0"/>
      <w:marBottom w:val="0"/>
      <w:divBdr>
        <w:top w:val="none" w:sz="0" w:space="0" w:color="auto"/>
        <w:left w:val="none" w:sz="0" w:space="0" w:color="auto"/>
        <w:bottom w:val="none" w:sz="0" w:space="0" w:color="auto"/>
        <w:right w:val="none" w:sz="0" w:space="0" w:color="auto"/>
      </w:divBdr>
      <w:divsChild>
        <w:div w:id="170026859">
          <w:marLeft w:val="0"/>
          <w:marRight w:val="0"/>
          <w:marTop w:val="0"/>
          <w:marBottom w:val="0"/>
          <w:divBdr>
            <w:top w:val="none" w:sz="0" w:space="0" w:color="auto"/>
            <w:left w:val="none" w:sz="0" w:space="0" w:color="auto"/>
            <w:bottom w:val="none" w:sz="0" w:space="0" w:color="auto"/>
            <w:right w:val="none" w:sz="0" w:space="0" w:color="auto"/>
          </w:divBdr>
          <w:divsChild>
            <w:div w:id="797574445">
              <w:marLeft w:val="0"/>
              <w:marRight w:val="0"/>
              <w:marTop w:val="0"/>
              <w:marBottom w:val="0"/>
              <w:divBdr>
                <w:top w:val="none" w:sz="0" w:space="0" w:color="auto"/>
                <w:left w:val="none" w:sz="0" w:space="0" w:color="auto"/>
                <w:bottom w:val="none" w:sz="0" w:space="0" w:color="auto"/>
                <w:right w:val="none" w:sz="0" w:space="0" w:color="auto"/>
              </w:divBdr>
              <w:divsChild>
                <w:div w:id="891381341">
                  <w:marLeft w:val="225"/>
                  <w:marRight w:val="0"/>
                  <w:marTop w:val="0"/>
                  <w:marBottom w:val="0"/>
                  <w:divBdr>
                    <w:top w:val="none" w:sz="0" w:space="0" w:color="auto"/>
                    <w:left w:val="none" w:sz="0" w:space="0" w:color="auto"/>
                    <w:bottom w:val="none" w:sz="0" w:space="0" w:color="auto"/>
                    <w:right w:val="none" w:sz="0" w:space="0" w:color="auto"/>
                  </w:divBdr>
                  <w:divsChild>
                    <w:div w:id="1097561157">
                      <w:marLeft w:val="0"/>
                      <w:marRight w:val="0"/>
                      <w:marTop w:val="0"/>
                      <w:marBottom w:val="300"/>
                      <w:divBdr>
                        <w:top w:val="none" w:sz="0" w:space="0" w:color="auto"/>
                        <w:left w:val="none" w:sz="0" w:space="0" w:color="auto"/>
                        <w:bottom w:val="none" w:sz="0" w:space="0" w:color="auto"/>
                        <w:right w:val="none" w:sz="0" w:space="0" w:color="auto"/>
                      </w:divBdr>
                      <w:divsChild>
                        <w:div w:id="189269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868685">
      <w:bodyDiv w:val="1"/>
      <w:marLeft w:val="0"/>
      <w:marRight w:val="0"/>
      <w:marTop w:val="0"/>
      <w:marBottom w:val="0"/>
      <w:divBdr>
        <w:top w:val="none" w:sz="0" w:space="0" w:color="auto"/>
        <w:left w:val="none" w:sz="0" w:space="0" w:color="auto"/>
        <w:bottom w:val="none" w:sz="0" w:space="0" w:color="auto"/>
        <w:right w:val="none" w:sz="0" w:space="0" w:color="auto"/>
      </w:divBdr>
      <w:divsChild>
        <w:div w:id="751590003">
          <w:marLeft w:val="0"/>
          <w:marRight w:val="0"/>
          <w:marTop w:val="0"/>
          <w:marBottom w:val="0"/>
          <w:divBdr>
            <w:top w:val="none" w:sz="0" w:space="0" w:color="auto"/>
            <w:left w:val="none" w:sz="0" w:space="0" w:color="auto"/>
            <w:bottom w:val="none" w:sz="0" w:space="0" w:color="auto"/>
            <w:right w:val="none" w:sz="0" w:space="0" w:color="auto"/>
          </w:divBdr>
          <w:divsChild>
            <w:div w:id="54194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70222">
      <w:bodyDiv w:val="1"/>
      <w:marLeft w:val="0"/>
      <w:marRight w:val="0"/>
      <w:marTop w:val="0"/>
      <w:marBottom w:val="0"/>
      <w:divBdr>
        <w:top w:val="none" w:sz="0" w:space="0" w:color="auto"/>
        <w:left w:val="none" w:sz="0" w:space="0" w:color="auto"/>
        <w:bottom w:val="none" w:sz="0" w:space="0" w:color="auto"/>
        <w:right w:val="none" w:sz="0" w:space="0" w:color="auto"/>
      </w:divBdr>
      <w:divsChild>
        <w:div w:id="448669249">
          <w:marLeft w:val="0"/>
          <w:marRight w:val="0"/>
          <w:marTop w:val="0"/>
          <w:marBottom w:val="0"/>
          <w:divBdr>
            <w:top w:val="none" w:sz="0" w:space="0" w:color="auto"/>
            <w:left w:val="none" w:sz="0" w:space="0" w:color="auto"/>
            <w:bottom w:val="none" w:sz="0" w:space="0" w:color="auto"/>
            <w:right w:val="none" w:sz="0" w:space="0" w:color="auto"/>
          </w:divBdr>
          <w:divsChild>
            <w:div w:id="561065851">
              <w:marLeft w:val="0"/>
              <w:marRight w:val="0"/>
              <w:marTop w:val="0"/>
              <w:marBottom w:val="0"/>
              <w:divBdr>
                <w:top w:val="none" w:sz="0" w:space="0" w:color="auto"/>
                <w:left w:val="none" w:sz="0" w:space="0" w:color="auto"/>
                <w:bottom w:val="none" w:sz="0" w:space="0" w:color="auto"/>
                <w:right w:val="none" w:sz="0" w:space="0" w:color="auto"/>
              </w:divBdr>
              <w:divsChild>
                <w:div w:id="1530558253">
                  <w:marLeft w:val="225"/>
                  <w:marRight w:val="0"/>
                  <w:marTop w:val="0"/>
                  <w:marBottom w:val="0"/>
                  <w:divBdr>
                    <w:top w:val="none" w:sz="0" w:space="0" w:color="auto"/>
                    <w:left w:val="none" w:sz="0" w:space="0" w:color="auto"/>
                    <w:bottom w:val="none" w:sz="0" w:space="0" w:color="auto"/>
                    <w:right w:val="none" w:sz="0" w:space="0" w:color="auto"/>
                  </w:divBdr>
                  <w:divsChild>
                    <w:div w:id="1654411819">
                      <w:marLeft w:val="0"/>
                      <w:marRight w:val="0"/>
                      <w:marTop w:val="0"/>
                      <w:marBottom w:val="300"/>
                      <w:divBdr>
                        <w:top w:val="none" w:sz="0" w:space="0" w:color="auto"/>
                        <w:left w:val="none" w:sz="0" w:space="0" w:color="auto"/>
                        <w:bottom w:val="none" w:sz="0" w:space="0" w:color="auto"/>
                        <w:right w:val="none" w:sz="0" w:space="0" w:color="auto"/>
                      </w:divBdr>
                      <w:divsChild>
                        <w:div w:id="131648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873755">
      <w:bodyDiv w:val="1"/>
      <w:marLeft w:val="0"/>
      <w:marRight w:val="0"/>
      <w:marTop w:val="0"/>
      <w:marBottom w:val="0"/>
      <w:divBdr>
        <w:top w:val="none" w:sz="0" w:space="0" w:color="auto"/>
        <w:left w:val="none" w:sz="0" w:space="0" w:color="auto"/>
        <w:bottom w:val="none" w:sz="0" w:space="0" w:color="auto"/>
        <w:right w:val="none" w:sz="0" w:space="0" w:color="auto"/>
      </w:divBdr>
      <w:divsChild>
        <w:div w:id="1874220492">
          <w:marLeft w:val="0"/>
          <w:marRight w:val="0"/>
          <w:marTop w:val="0"/>
          <w:marBottom w:val="0"/>
          <w:divBdr>
            <w:top w:val="none" w:sz="0" w:space="0" w:color="auto"/>
            <w:left w:val="none" w:sz="0" w:space="0" w:color="auto"/>
            <w:bottom w:val="none" w:sz="0" w:space="0" w:color="auto"/>
            <w:right w:val="none" w:sz="0" w:space="0" w:color="auto"/>
          </w:divBdr>
          <w:divsChild>
            <w:div w:id="1708143432">
              <w:marLeft w:val="0"/>
              <w:marRight w:val="0"/>
              <w:marTop w:val="0"/>
              <w:marBottom w:val="0"/>
              <w:divBdr>
                <w:top w:val="none" w:sz="0" w:space="0" w:color="auto"/>
                <w:left w:val="none" w:sz="0" w:space="0" w:color="auto"/>
                <w:bottom w:val="none" w:sz="0" w:space="0" w:color="auto"/>
                <w:right w:val="none" w:sz="0" w:space="0" w:color="auto"/>
              </w:divBdr>
              <w:divsChild>
                <w:div w:id="380204690">
                  <w:marLeft w:val="225"/>
                  <w:marRight w:val="0"/>
                  <w:marTop w:val="0"/>
                  <w:marBottom w:val="0"/>
                  <w:divBdr>
                    <w:top w:val="none" w:sz="0" w:space="0" w:color="auto"/>
                    <w:left w:val="none" w:sz="0" w:space="0" w:color="auto"/>
                    <w:bottom w:val="none" w:sz="0" w:space="0" w:color="auto"/>
                    <w:right w:val="none" w:sz="0" w:space="0" w:color="auto"/>
                  </w:divBdr>
                  <w:divsChild>
                    <w:div w:id="2066902544">
                      <w:marLeft w:val="0"/>
                      <w:marRight w:val="0"/>
                      <w:marTop w:val="0"/>
                      <w:marBottom w:val="300"/>
                      <w:divBdr>
                        <w:top w:val="none" w:sz="0" w:space="0" w:color="auto"/>
                        <w:left w:val="none" w:sz="0" w:space="0" w:color="auto"/>
                        <w:bottom w:val="none" w:sz="0" w:space="0" w:color="auto"/>
                        <w:right w:val="none" w:sz="0" w:space="0" w:color="auto"/>
                      </w:divBdr>
                      <w:divsChild>
                        <w:div w:id="161691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309755">
      <w:bodyDiv w:val="1"/>
      <w:marLeft w:val="0"/>
      <w:marRight w:val="0"/>
      <w:marTop w:val="0"/>
      <w:marBottom w:val="0"/>
      <w:divBdr>
        <w:top w:val="none" w:sz="0" w:space="0" w:color="auto"/>
        <w:left w:val="none" w:sz="0" w:space="0" w:color="auto"/>
        <w:bottom w:val="none" w:sz="0" w:space="0" w:color="auto"/>
        <w:right w:val="none" w:sz="0" w:space="0" w:color="auto"/>
      </w:divBdr>
    </w:div>
    <w:div w:id="734931103">
      <w:bodyDiv w:val="1"/>
      <w:marLeft w:val="0"/>
      <w:marRight w:val="0"/>
      <w:marTop w:val="0"/>
      <w:marBottom w:val="0"/>
      <w:divBdr>
        <w:top w:val="none" w:sz="0" w:space="0" w:color="auto"/>
        <w:left w:val="none" w:sz="0" w:space="0" w:color="auto"/>
        <w:bottom w:val="none" w:sz="0" w:space="0" w:color="auto"/>
        <w:right w:val="none" w:sz="0" w:space="0" w:color="auto"/>
      </w:divBdr>
      <w:divsChild>
        <w:div w:id="1595934331">
          <w:marLeft w:val="0"/>
          <w:marRight w:val="0"/>
          <w:marTop w:val="0"/>
          <w:marBottom w:val="0"/>
          <w:divBdr>
            <w:top w:val="none" w:sz="0" w:space="0" w:color="auto"/>
            <w:left w:val="none" w:sz="0" w:space="0" w:color="auto"/>
            <w:bottom w:val="none" w:sz="0" w:space="0" w:color="auto"/>
            <w:right w:val="none" w:sz="0" w:space="0" w:color="auto"/>
          </w:divBdr>
          <w:divsChild>
            <w:div w:id="602417147">
              <w:marLeft w:val="0"/>
              <w:marRight w:val="0"/>
              <w:marTop w:val="0"/>
              <w:marBottom w:val="0"/>
              <w:divBdr>
                <w:top w:val="none" w:sz="0" w:space="0" w:color="auto"/>
                <w:left w:val="none" w:sz="0" w:space="0" w:color="auto"/>
                <w:bottom w:val="none" w:sz="0" w:space="0" w:color="auto"/>
                <w:right w:val="none" w:sz="0" w:space="0" w:color="auto"/>
              </w:divBdr>
              <w:divsChild>
                <w:div w:id="107704319">
                  <w:marLeft w:val="225"/>
                  <w:marRight w:val="0"/>
                  <w:marTop w:val="0"/>
                  <w:marBottom w:val="0"/>
                  <w:divBdr>
                    <w:top w:val="none" w:sz="0" w:space="0" w:color="auto"/>
                    <w:left w:val="none" w:sz="0" w:space="0" w:color="auto"/>
                    <w:bottom w:val="none" w:sz="0" w:space="0" w:color="auto"/>
                    <w:right w:val="none" w:sz="0" w:space="0" w:color="auto"/>
                  </w:divBdr>
                  <w:divsChild>
                    <w:div w:id="1005016921">
                      <w:marLeft w:val="0"/>
                      <w:marRight w:val="0"/>
                      <w:marTop w:val="0"/>
                      <w:marBottom w:val="300"/>
                      <w:divBdr>
                        <w:top w:val="none" w:sz="0" w:space="0" w:color="auto"/>
                        <w:left w:val="none" w:sz="0" w:space="0" w:color="auto"/>
                        <w:bottom w:val="none" w:sz="0" w:space="0" w:color="auto"/>
                        <w:right w:val="none" w:sz="0" w:space="0" w:color="auto"/>
                      </w:divBdr>
                      <w:divsChild>
                        <w:div w:id="15364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246486">
      <w:marLeft w:val="0"/>
      <w:marRight w:val="0"/>
      <w:marTop w:val="0"/>
      <w:marBottom w:val="0"/>
      <w:divBdr>
        <w:top w:val="none" w:sz="0" w:space="0" w:color="auto"/>
        <w:left w:val="none" w:sz="0" w:space="0" w:color="auto"/>
        <w:bottom w:val="none" w:sz="0" w:space="0" w:color="auto"/>
        <w:right w:val="none" w:sz="0" w:space="0" w:color="auto"/>
      </w:divBdr>
    </w:div>
    <w:div w:id="835342043">
      <w:bodyDiv w:val="1"/>
      <w:marLeft w:val="0"/>
      <w:marRight w:val="0"/>
      <w:marTop w:val="0"/>
      <w:marBottom w:val="0"/>
      <w:divBdr>
        <w:top w:val="none" w:sz="0" w:space="0" w:color="auto"/>
        <w:left w:val="none" w:sz="0" w:space="0" w:color="auto"/>
        <w:bottom w:val="none" w:sz="0" w:space="0" w:color="auto"/>
        <w:right w:val="none" w:sz="0" w:space="0" w:color="auto"/>
      </w:divBdr>
      <w:divsChild>
        <w:div w:id="1924562143">
          <w:marLeft w:val="0"/>
          <w:marRight w:val="0"/>
          <w:marTop w:val="0"/>
          <w:marBottom w:val="0"/>
          <w:divBdr>
            <w:top w:val="none" w:sz="0" w:space="0" w:color="auto"/>
            <w:left w:val="none" w:sz="0" w:space="0" w:color="auto"/>
            <w:bottom w:val="none" w:sz="0" w:space="0" w:color="auto"/>
            <w:right w:val="none" w:sz="0" w:space="0" w:color="auto"/>
          </w:divBdr>
          <w:divsChild>
            <w:div w:id="747843297">
              <w:marLeft w:val="0"/>
              <w:marRight w:val="0"/>
              <w:marTop w:val="0"/>
              <w:marBottom w:val="0"/>
              <w:divBdr>
                <w:top w:val="none" w:sz="0" w:space="0" w:color="auto"/>
                <w:left w:val="none" w:sz="0" w:space="0" w:color="auto"/>
                <w:bottom w:val="none" w:sz="0" w:space="0" w:color="auto"/>
                <w:right w:val="none" w:sz="0" w:space="0" w:color="auto"/>
              </w:divBdr>
              <w:divsChild>
                <w:div w:id="1282568258">
                  <w:marLeft w:val="225"/>
                  <w:marRight w:val="0"/>
                  <w:marTop w:val="0"/>
                  <w:marBottom w:val="0"/>
                  <w:divBdr>
                    <w:top w:val="none" w:sz="0" w:space="0" w:color="auto"/>
                    <w:left w:val="none" w:sz="0" w:space="0" w:color="auto"/>
                    <w:bottom w:val="none" w:sz="0" w:space="0" w:color="auto"/>
                    <w:right w:val="none" w:sz="0" w:space="0" w:color="auto"/>
                  </w:divBdr>
                  <w:divsChild>
                    <w:div w:id="633171821">
                      <w:marLeft w:val="0"/>
                      <w:marRight w:val="0"/>
                      <w:marTop w:val="0"/>
                      <w:marBottom w:val="300"/>
                      <w:divBdr>
                        <w:top w:val="none" w:sz="0" w:space="0" w:color="auto"/>
                        <w:left w:val="none" w:sz="0" w:space="0" w:color="auto"/>
                        <w:bottom w:val="none" w:sz="0" w:space="0" w:color="auto"/>
                        <w:right w:val="none" w:sz="0" w:space="0" w:color="auto"/>
                      </w:divBdr>
                      <w:divsChild>
                        <w:div w:id="64685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652159">
      <w:bodyDiv w:val="1"/>
      <w:marLeft w:val="0"/>
      <w:marRight w:val="0"/>
      <w:marTop w:val="0"/>
      <w:marBottom w:val="0"/>
      <w:divBdr>
        <w:top w:val="none" w:sz="0" w:space="0" w:color="auto"/>
        <w:left w:val="none" w:sz="0" w:space="0" w:color="auto"/>
        <w:bottom w:val="none" w:sz="0" w:space="0" w:color="auto"/>
        <w:right w:val="none" w:sz="0" w:space="0" w:color="auto"/>
      </w:divBdr>
    </w:div>
    <w:div w:id="1266419204">
      <w:bodyDiv w:val="1"/>
      <w:marLeft w:val="0"/>
      <w:marRight w:val="0"/>
      <w:marTop w:val="0"/>
      <w:marBottom w:val="0"/>
      <w:divBdr>
        <w:top w:val="none" w:sz="0" w:space="0" w:color="auto"/>
        <w:left w:val="none" w:sz="0" w:space="0" w:color="auto"/>
        <w:bottom w:val="none" w:sz="0" w:space="0" w:color="auto"/>
        <w:right w:val="none" w:sz="0" w:space="0" w:color="auto"/>
      </w:divBdr>
      <w:divsChild>
        <w:div w:id="438569022">
          <w:marLeft w:val="0"/>
          <w:marRight w:val="0"/>
          <w:marTop w:val="0"/>
          <w:marBottom w:val="0"/>
          <w:divBdr>
            <w:top w:val="none" w:sz="0" w:space="0" w:color="auto"/>
            <w:left w:val="none" w:sz="0" w:space="0" w:color="auto"/>
            <w:bottom w:val="none" w:sz="0" w:space="0" w:color="auto"/>
            <w:right w:val="none" w:sz="0" w:space="0" w:color="auto"/>
          </w:divBdr>
          <w:divsChild>
            <w:div w:id="406802875">
              <w:marLeft w:val="0"/>
              <w:marRight w:val="0"/>
              <w:marTop w:val="0"/>
              <w:marBottom w:val="0"/>
              <w:divBdr>
                <w:top w:val="none" w:sz="0" w:space="0" w:color="auto"/>
                <w:left w:val="none" w:sz="0" w:space="0" w:color="auto"/>
                <w:bottom w:val="none" w:sz="0" w:space="0" w:color="auto"/>
                <w:right w:val="none" w:sz="0" w:space="0" w:color="auto"/>
              </w:divBdr>
              <w:divsChild>
                <w:div w:id="1692296653">
                  <w:marLeft w:val="225"/>
                  <w:marRight w:val="0"/>
                  <w:marTop w:val="0"/>
                  <w:marBottom w:val="0"/>
                  <w:divBdr>
                    <w:top w:val="none" w:sz="0" w:space="0" w:color="auto"/>
                    <w:left w:val="none" w:sz="0" w:space="0" w:color="auto"/>
                    <w:bottom w:val="none" w:sz="0" w:space="0" w:color="auto"/>
                    <w:right w:val="none" w:sz="0" w:space="0" w:color="auto"/>
                  </w:divBdr>
                  <w:divsChild>
                    <w:div w:id="394014345">
                      <w:marLeft w:val="0"/>
                      <w:marRight w:val="0"/>
                      <w:marTop w:val="0"/>
                      <w:marBottom w:val="300"/>
                      <w:divBdr>
                        <w:top w:val="none" w:sz="0" w:space="0" w:color="auto"/>
                        <w:left w:val="none" w:sz="0" w:space="0" w:color="auto"/>
                        <w:bottom w:val="none" w:sz="0" w:space="0" w:color="auto"/>
                        <w:right w:val="none" w:sz="0" w:space="0" w:color="auto"/>
                      </w:divBdr>
                      <w:divsChild>
                        <w:div w:id="96750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202489">
      <w:bodyDiv w:val="1"/>
      <w:marLeft w:val="0"/>
      <w:marRight w:val="0"/>
      <w:marTop w:val="0"/>
      <w:marBottom w:val="0"/>
      <w:divBdr>
        <w:top w:val="none" w:sz="0" w:space="0" w:color="auto"/>
        <w:left w:val="none" w:sz="0" w:space="0" w:color="auto"/>
        <w:bottom w:val="none" w:sz="0" w:space="0" w:color="auto"/>
        <w:right w:val="none" w:sz="0" w:space="0" w:color="auto"/>
      </w:divBdr>
      <w:divsChild>
        <w:div w:id="1688753157">
          <w:marLeft w:val="0"/>
          <w:marRight w:val="0"/>
          <w:marTop w:val="0"/>
          <w:marBottom w:val="0"/>
          <w:divBdr>
            <w:top w:val="none" w:sz="0" w:space="0" w:color="auto"/>
            <w:left w:val="none" w:sz="0" w:space="0" w:color="auto"/>
            <w:bottom w:val="none" w:sz="0" w:space="0" w:color="auto"/>
            <w:right w:val="none" w:sz="0" w:space="0" w:color="auto"/>
          </w:divBdr>
          <w:divsChild>
            <w:div w:id="605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57465">
      <w:bodyDiv w:val="1"/>
      <w:marLeft w:val="0"/>
      <w:marRight w:val="0"/>
      <w:marTop w:val="0"/>
      <w:marBottom w:val="0"/>
      <w:divBdr>
        <w:top w:val="none" w:sz="0" w:space="0" w:color="auto"/>
        <w:left w:val="none" w:sz="0" w:space="0" w:color="auto"/>
        <w:bottom w:val="none" w:sz="0" w:space="0" w:color="auto"/>
        <w:right w:val="none" w:sz="0" w:space="0" w:color="auto"/>
      </w:divBdr>
      <w:divsChild>
        <w:div w:id="1052461851">
          <w:marLeft w:val="0"/>
          <w:marRight w:val="0"/>
          <w:marTop w:val="0"/>
          <w:marBottom w:val="0"/>
          <w:divBdr>
            <w:top w:val="none" w:sz="0" w:space="0" w:color="auto"/>
            <w:left w:val="none" w:sz="0" w:space="0" w:color="auto"/>
            <w:bottom w:val="none" w:sz="0" w:space="0" w:color="auto"/>
            <w:right w:val="none" w:sz="0" w:space="0" w:color="auto"/>
          </w:divBdr>
          <w:divsChild>
            <w:div w:id="1800998384">
              <w:marLeft w:val="0"/>
              <w:marRight w:val="0"/>
              <w:marTop w:val="0"/>
              <w:marBottom w:val="0"/>
              <w:divBdr>
                <w:top w:val="none" w:sz="0" w:space="0" w:color="auto"/>
                <w:left w:val="none" w:sz="0" w:space="0" w:color="auto"/>
                <w:bottom w:val="none" w:sz="0" w:space="0" w:color="auto"/>
                <w:right w:val="none" w:sz="0" w:space="0" w:color="auto"/>
              </w:divBdr>
              <w:divsChild>
                <w:div w:id="1444576658">
                  <w:marLeft w:val="225"/>
                  <w:marRight w:val="0"/>
                  <w:marTop w:val="0"/>
                  <w:marBottom w:val="0"/>
                  <w:divBdr>
                    <w:top w:val="none" w:sz="0" w:space="0" w:color="auto"/>
                    <w:left w:val="none" w:sz="0" w:space="0" w:color="auto"/>
                    <w:bottom w:val="none" w:sz="0" w:space="0" w:color="auto"/>
                    <w:right w:val="none" w:sz="0" w:space="0" w:color="auto"/>
                  </w:divBdr>
                  <w:divsChild>
                    <w:div w:id="95289620">
                      <w:marLeft w:val="0"/>
                      <w:marRight w:val="0"/>
                      <w:marTop w:val="0"/>
                      <w:marBottom w:val="300"/>
                      <w:divBdr>
                        <w:top w:val="none" w:sz="0" w:space="0" w:color="auto"/>
                        <w:left w:val="none" w:sz="0" w:space="0" w:color="auto"/>
                        <w:bottom w:val="none" w:sz="0" w:space="0" w:color="auto"/>
                        <w:right w:val="none" w:sz="0" w:space="0" w:color="auto"/>
                      </w:divBdr>
                      <w:divsChild>
                        <w:div w:id="19158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the-analysis-function-in-government" TargetMode="External"/><Relationship Id="rId5" Type="http://schemas.openxmlformats.org/officeDocument/2006/relationships/webSettings" Target="webSettings.xml"/><Relationship Id="rId10" Type="http://schemas.openxmlformats.org/officeDocument/2006/relationships/hyperlink" Target="https://www.gov.uk/government/publications/civil-service-competency-framework" TargetMode="External"/><Relationship Id="rId4" Type="http://schemas.openxmlformats.org/officeDocument/2006/relationships/settings" Target="settings.xml"/><Relationship Id="rId9" Type="http://schemas.openxmlformats.org/officeDocument/2006/relationships/hyperlink" Target="mailto:Lewis.Crouch@justic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34C26-355F-4AE9-AC49-DEE280CA4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1460</Words>
  <Characters>8514</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MOJ</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Davis, Tom (HMCTS HR)</dc:creator>
  <cp:keywords/>
  <dc:description/>
  <cp:lastModifiedBy>Olaofe, Bolarinwa</cp:lastModifiedBy>
  <cp:revision>2</cp:revision>
  <cp:lastPrinted>2017-03-02T10:21:00Z</cp:lastPrinted>
  <dcterms:created xsi:type="dcterms:W3CDTF">2019-05-29T15:16:00Z</dcterms:created>
  <dcterms:modified xsi:type="dcterms:W3CDTF">2019-05-29T15:16:00Z</dcterms:modified>
</cp:coreProperties>
</file>