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F4CD" w14:textId="225925B3" w:rsidR="00FC0783" w:rsidRDefault="00FC0783" w:rsidP="00307CC2">
      <w:pPr>
        <w:pStyle w:val="BodyText"/>
        <w:pBdr>
          <w:left w:val="none" w:sz="96" w:space="29" w:color="FFFFFF" w:shadow="1" w:frame="1"/>
          <w:bottom w:val="none" w:sz="96" w:space="3" w:color="FFFFFF" w:shadow="1" w:frame="1"/>
        </w:pBdr>
        <w:rPr>
          <w:b/>
          <w:sz w:val="24"/>
        </w:rPr>
      </w:pPr>
      <w:r w:rsidRPr="00925354">
        <w:rPr>
          <w:b/>
          <w:noProof/>
          <w:sz w:val="24"/>
          <w:lang w:val="en-GB"/>
        </w:rPr>
        <w:drawing>
          <wp:inline distT="0" distB="0" distL="0" distR="0" wp14:anchorId="5107FF12" wp14:editId="3AD13479">
            <wp:extent cx="2181225" cy="10421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519" cy="1046581"/>
                    </a:xfrm>
                    <a:prstGeom prst="rect">
                      <a:avLst/>
                    </a:prstGeom>
                  </pic:spPr>
                </pic:pic>
              </a:graphicData>
            </a:graphic>
          </wp:inline>
        </w:drawing>
      </w:r>
    </w:p>
    <w:p w14:paraId="1CAD8C5C" w14:textId="77777777" w:rsidR="00124DC1" w:rsidRDefault="00124DC1" w:rsidP="00307CC2">
      <w:pPr>
        <w:pStyle w:val="BodyText"/>
        <w:pBdr>
          <w:left w:val="none" w:sz="96" w:space="29" w:color="FFFFFF" w:shadow="1" w:frame="1"/>
          <w:bottom w:val="none" w:sz="96" w:space="3" w:color="FFFFFF" w:shadow="1" w:frame="1"/>
        </w:pBdr>
        <w:rPr>
          <w:b/>
          <w:sz w:val="24"/>
        </w:rPr>
      </w:pPr>
    </w:p>
    <w:p w14:paraId="1979D5E2" w14:textId="3B332260" w:rsidR="00124DC1" w:rsidRDefault="008148AF" w:rsidP="00307CC2">
      <w:pPr>
        <w:pStyle w:val="BodyText"/>
        <w:pBdr>
          <w:left w:val="none" w:sz="96" w:space="29" w:color="FFFFFF" w:shadow="1" w:frame="1"/>
          <w:bottom w:val="none" w:sz="96" w:space="3" w:color="FFFFFF" w:shadow="1" w:frame="1"/>
        </w:pBdr>
        <w:rPr>
          <w:b/>
          <w:color w:val="auto"/>
          <w:szCs w:val="20"/>
          <w:lang w:val="en-GB" w:eastAsia="en-US"/>
        </w:rPr>
      </w:pPr>
      <w:r w:rsidRPr="00124DC1">
        <w:rPr>
          <w:b/>
          <w:color w:val="auto"/>
          <w:szCs w:val="20"/>
          <w:lang w:val="en-GB" w:eastAsia="en-US"/>
        </w:rPr>
        <w:t>Di</w:t>
      </w:r>
      <w:r w:rsidR="00B13E8F" w:rsidRPr="00124DC1">
        <w:rPr>
          <w:b/>
          <w:color w:val="auto"/>
          <w:szCs w:val="20"/>
          <w:lang w:val="en-GB" w:eastAsia="en-US"/>
        </w:rPr>
        <w:t>rectorate:</w:t>
      </w:r>
      <w:r w:rsidR="00B13E8F" w:rsidRPr="00124DC1">
        <w:rPr>
          <w:b/>
          <w:color w:val="auto"/>
          <w:szCs w:val="20"/>
          <w:lang w:val="en-GB" w:eastAsia="en-US"/>
        </w:rPr>
        <w:tab/>
      </w:r>
      <w:r w:rsidR="00124DC1" w:rsidRPr="00124DC1">
        <w:rPr>
          <w:b/>
          <w:color w:val="auto"/>
          <w:szCs w:val="20"/>
          <w:lang w:val="en-GB" w:eastAsia="en-US"/>
        </w:rPr>
        <w:tab/>
      </w:r>
      <w:r w:rsidR="00124E86">
        <w:rPr>
          <w:b/>
          <w:color w:val="auto"/>
          <w:szCs w:val="20"/>
          <w:lang w:val="en-GB" w:eastAsia="en-US"/>
        </w:rPr>
        <w:tab/>
      </w:r>
      <w:r w:rsidR="0050134C">
        <w:rPr>
          <w:b/>
          <w:color w:val="auto"/>
          <w:szCs w:val="20"/>
          <w:lang w:val="en-GB" w:eastAsia="en-US"/>
        </w:rPr>
        <w:t>Digital Technology Services (DTS)</w:t>
      </w:r>
    </w:p>
    <w:p w14:paraId="7E3280D0" w14:textId="7284AD7C" w:rsidR="00124E86" w:rsidRDefault="00124E86" w:rsidP="00307CC2">
      <w:pPr>
        <w:pStyle w:val="BodyText"/>
        <w:pBdr>
          <w:left w:val="none" w:sz="96" w:space="29" w:color="FFFFFF" w:shadow="1" w:frame="1"/>
          <w:bottom w:val="none" w:sz="96" w:space="3" w:color="FFFFFF" w:shadow="1" w:frame="1"/>
        </w:pBdr>
        <w:rPr>
          <w:b/>
          <w:color w:val="auto"/>
          <w:szCs w:val="20"/>
          <w:lang w:val="en-GB" w:eastAsia="en-US"/>
        </w:rPr>
      </w:pPr>
    </w:p>
    <w:p w14:paraId="6548EB3F" w14:textId="4726EBDC" w:rsidR="00124E86" w:rsidRPr="00124DC1" w:rsidRDefault="00124E86" w:rsidP="00124E86">
      <w:pPr>
        <w:pStyle w:val="BodyText"/>
        <w:pBdr>
          <w:left w:val="none" w:sz="96" w:space="29" w:color="FFFFFF" w:shadow="1" w:frame="1"/>
          <w:bottom w:val="none" w:sz="96" w:space="3" w:color="FFFFFF" w:shadow="1" w:frame="1"/>
        </w:pBdr>
        <w:rPr>
          <w:b/>
          <w:color w:val="auto"/>
          <w:szCs w:val="20"/>
          <w:lang w:val="en-GB" w:eastAsia="en-US"/>
        </w:rPr>
      </w:pPr>
      <w:r>
        <w:rPr>
          <w:b/>
          <w:color w:val="auto"/>
          <w:szCs w:val="20"/>
          <w:lang w:val="en-GB" w:eastAsia="en-US"/>
        </w:rPr>
        <w:t>Government Agency:</w:t>
      </w:r>
      <w:r>
        <w:rPr>
          <w:b/>
          <w:color w:val="auto"/>
          <w:szCs w:val="20"/>
          <w:lang w:val="en-GB" w:eastAsia="en-US"/>
        </w:rPr>
        <w:tab/>
      </w:r>
      <w:r w:rsidRPr="00124DC1">
        <w:rPr>
          <w:b/>
          <w:color w:val="auto"/>
          <w:szCs w:val="20"/>
          <w:lang w:val="en-GB" w:eastAsia="en-US"/>
        </w:rPr>
        <w:t>Her Majesty’s Courts and Tribunals Service</w:t>
      </w:r>
    </w:p>
    <w:p w14:paraId="0EFD67C2" w14:textId="77777777" w:rsidR="00124DC1" w:rsidRDefault="00124DC1" w:rsidP="00307CC2">
      <w:pPr>
        <w:pStyle w:val="BodyText"/>
        <w:pBdr>
          <w:left w:val="none" w:sz="96" w:space="29" w:color="FFFFFF" w:shadow="1" w:frame="1"/>
          <w:bottom w:val="none" w:sz="96" w:space="3" w:color="FFFFFF" w:shadow="1" w:frame="1"/>
        </w:pBdr>
        <w:rPr>
          <w:b/>
          <w:color w:val="auto"/>
          <w:szCs w:val="20"/>
          <w:lang w:val="en-GB" w:eastAsia="en-US"/>
        </w:rPr>
      </w:pPr>
    </w:p>
    <w:p w14:paraId="0730C417" w14:textId="49A8F944" w:rsidR="00124DC1" w:rsidRDefault="008148AF" w:rsidP="00307CC2">
      <w:pPr>
        <w:pStyle w:val="BodyText"/>
        <w:pBdr>
          <w:left w:val="none" w:sz="96" w:space="29" w:color="FFFFFF" w:shadow="1" w:frame="1"/>
          <w:bottom w:val="none" w:sz="96" w:space="3" w:color="FFFFFF" w:shadow="1" w:frame="1"/>
        </w:pBdr>
        <w:rPr>
          <w:b/>
          <w:szCs w:val="20"/>
        </w:rPr>
      </w:pPr>
      <w:r w:rsidRPr="00124DC1">
        <w:rPr>
          <w:b/>
          <w:szCs w:val="20"/>
        </w:rPr>
        <w:t xml:space="preserve">Pay Band: </w:t>
      </w:r>
      <w:r w:rsidRPr="00124DC1">
        <w:rPr>
          <w:b/>
          <w:szCs w:val="20"/>
        </w:rPr>
        <w:tab/>
      </w:r>
      <w:r w:rsidR="00124DC1" w:rsidRPr="00124DC1">
        <w:rPr>
          <w:b/>
          <w:szCs w:val="20"/>
        </w:rPr>
        <w:tab/>
      </w:r>
      <w:r w:rsidR="00124E86">
        <w:rPr>
          <w:b/>
          <w:szCs w:val="20"/>
        </w:rPr>
        <w:tab/>
      </w:r>
      <w:r w:rsidR="0050134C">
        <w:rPr>
          <w:b/>
          <w:szCs w:val="20"/>
        </w:rPr>
        <w:t>Grade</w:t>
      </w:r>
      <w:r w:rsidR="00882FAB">
        <w:rPr>
          <w:b/>
          <w:szCs w:val="20"/>
        </w:rPr>
        <w:t xml:space="preserve"> 7</w:t>
      </w:r>
    </w:p>
    <w:p w14:paraId="3053C3CD" w14:textId="77777777" w:rsidR="00124DC1" w:rsidRDefault="00124DC1" w:rsidP="00307CC2">
      <w:pPr>
        <w:pStyle w:val="BodyText"/>
        <w:pBdr>
          <w:left w:val="none" w:sz="96" w:space="29" w:color="FFFFFF" w:shadow="1" w:frame="1"/>
          <w:bottom w:val="none" w:sz="96" w:space="3" w:color="FFFFFF" w:shadow="1" w:frame="1"/>
        </w:pBdr>
        <w:rPr>
          <w:b/>
          <w:szCs w:val="20"/>
        </w:rPr>
      </w:pPr>
    </w:p>
    <w:p w14:paraId="3993A9D2" w14:textId="51F78F86" w:rsidR="00124DC1" w:rsidRDefault="008148AF" w:rsidP="00307CC2">
      <w:pPr>
        <w:pStyle w:val="BodyText"/>
        <w:pBdr>
          <w:left w:val="none" w:sz="96" w:space="29" w:color="FFFFFF" w:shadow="1" w:frame="1"/>
          <w:bottom w:val="none" w:sz="96" w:space="3" w:color="FFFFFF" w:shadow="1" w:frame="1"/>
        </w:pBdr>
        <w:rPr>
          <w:b/>
          <w:szCs w:val="20"/>
        </w:rPr>
      </w:pPr>
      <w:r w:rsidRPr="00124DC1">
        <w:rPr>
          <w:b/>
          <w:szCs w:val="20"/>
        </w:rPr>
        <w:t xml:space="preserve">Job Title: </w:t>
      </w:r>
      <w:r w:rsidRPr="00124DC1">
        <w:rPr>
          <w:b/>
          <w:szCs w:val="20"/>
        </w:rPr>
        <w:tab/>
      </w:r>
      <w:r w:rsidR="000E3B2E" w:rsidRPr="00124DC1">
        <w:rPr>
          <w:b/>
          <w:szCs w:val="20"/>
        </w:rPr>
        <w:tab/>
      </w:r>
      <w:r w:rsidR="00124E86">
        <w:rPr>
          <w:b/>
          <w:szCs w:val="20"/>
        </w:rPr>
        <w:tab/>
      </w:r>
      <w:r w:rsidR="00882FAB">
        <w:rPr>
          <w:b/>
          <w:szCs w:val="20"/>
        </w:rPr>
        <w:t>PMO Manager</w:t>
      </w:r>
    </w:p>
    <w:p w14:paraId="7E034305" w14:textId="77777777" w:rsidR="00124DC1" w:rsidRDefault="00124DC1" w:rsidP="00307CC2">
      <w:pPr>
        <w:pStyle w:val="BodyText"/>
        <w:pBdr>
          <w:left w:val="none" w:sz="96" w:space="29" w:color="FFFFFF" w:shadow="1" w:frame="1"/>
          <w:bottom w:val="none" w:sz="96" w:space="3" w:color="FFFFFF" w:shadow="1" w:frame="1"/>
        </w:pBdr>
        <w:rPr>
          <w:b/>
          <w:szCs w:val="20"/>
        </w:rPr>
      </w:pPr>
    </w:p>
    <w:p w14:paraId="2EC249D2" w14:textId="3D09D801" w:rsidR="00124DC1" w:rsidRDefault="00124DC1" w:rsidP="00307CC2">
      <w:pPr>
        <w:pStyle w:val="BodyText"/>
        <w:pBdr>
          <w:left w:val="none" w:sz="96" w:space="29" w:color="FFFFFF" w:shadow="1" w:frame="1"/>
          <w:bottom w:val="none" w:sz="96" w:space="3" w:color="FFFFFF" w:shadow="1" w:frame="1"/>
        </w:pBdr>
        <w:rPr>
          <w:b/>
          <w:szCs w:val="20"/>
        </w:rPr>
      </w:pPr>
      <w:r w:rsidRPr="00124DC1">
        <w:rPr>
          <w:b/>
          <w:color w:val="auto"/>
          <w:szCs w:val="20"/>
          <w:lang w:val="en-GB" w:eastAsia="en-US"/>
        </w:rPr>
        <w:t>Location:</w:t>
      </w:r>
      <w:r w:rsidR="008128C1">
        <w:rPr>
          <w:b/>
          <w:color w:val="auto"/>
          <w:szCs w:val="20"/>
          <w:lang w:val="en-GB" w:eastAsia="en-US"/>
        </w:rPr>
        <w:tab/>
      </w:r>
      <w:r w:rsidR="008128C1">
        <w:rPr>
          <w:b/>
          <w:color w:val="auto"/>
          <w:szCs w:val="20"/>
          <w:lang w:val="en-GB" w:eastAsia="en-US"/>
        </w:rPr>
        <w:tab/>
      </w:r>
      <w:r w:rsidR="00124E86">
        <w:rPr>
          <w:b/>
          <w:color w:val="auto"/>
          <w:szCs w:val="20"/>
          <w:lang w:val="en-GB" w:eastAsia="en-US"/>
        </w:rPr>
        <w:tab/>
      </w:r>
      <w:r w:rsidR="00882FAB" w:rsidRPr="00A2457F">
        <w:rPr>
          <w:b/>
          <w:color w:val="auto"/>
          <w:szCs w:val="20"/>
          <w:lang w:val="en-GB" w:eastAsia="en-US"/>
        </w:rPr>
        <w:t>National</w:t>
      </w:r>
      <w:r w:rsidR="002E611B" w:rsidRPr="00A2457F">
        <w:rPr>
          <w:b/>
          <w:color w:val="auto"/>
          <w:szCs w:val="20"/>
          <w:lang w:val="en-GB" w:eastAsia="en-US"/>
        </w:rPr>
        <w:t xml:space="preserve"> / London</w:t>
      </w:r>
    </w:p>
    <w:p w14:paraId="65B65EDB" w14:textId="77777777" w:rsidR="00B22DDE" w:rsidRDefault="00B22DDE" w:rsidP="00307CC2">
      <w:pPr>
        <w:pStyle w:val="BodyText"/>
        <w:pBdr>
          <w:left w:val="none" w:sz="96" w:space="29" w:color="FFFFFF" w:shadow="1" w:frame="1"/>
          <w:bottom w:val="none" w:sz="96" w:space="3" w:color="FFFFFF" w:shadow="1" w:frame="1"/>
        </w:pBdr>
        <w:rPr>
          <w:b/>
          <w:szCs w:val="20"/>
        </w:rPr>
      </w:pPr>
    </w:p>
    <w:p w14:paraId="320E9A6C" w14:textId="47D0688B" w:rsidR="00124DC1" w:rsidRDefault="008128C1" w:rsidP="00307CC2">
      <w:pPr>
        <w:pStyle w:val="BodyText"/>
        <w:pBdr>
          <w:left w:val="none" w:sz="96" w:space="29" w:color="FFFFFF" w:shadow="1" w:frame="1"/>
          <w:bottom w:val="none" w:sz="96" w:space="3" w:color="FFFFFF" w:shadow="1" w:frame="1"/>
        </w:pBdr>
        <w:rPr>
          <w:b/>
          <w:szCs w:val="20"/>
        </w:rPr>
      </w:pPr>
      <w:r>
        <w:rPr>
          <w:b/>
          <w:color w:val="auto"/>
          <w:szCs w:val="20"/>
          <w:lang w:val="en-GB" w:eastAsia="en-US"/>
        </w:rPr>
        <w:t>Term:</w:t>
      </w:r>
      <w:r>
        <w:rPr>
          <w:b/>
          <w:color w:val="auto"/>
          <w:szCs w:val="20"/>
          <w:lang w:val="en-GB" w:eastAsia="en-US"/>
        </w:rPr>
        <w:tab/>
      </w:r>
      <w:r>
        <w:rPr>
          <w:b/>
          <w:color w:val="auto"/>
          <w:szCs w:val="20"/>
          <w:lang w:val="en-GB" w:eastAsia="en-US"/>
        </w:rPr>
        <w:tab/>
      </w:r>
      <w:r>
        <w:rPr>
          <w:b/>
          <w:color w:val="auto"/>
          <w:szCs w:val="20"/>
          <w:lang w:val="en-GB" w:eastAsia="en-US"/>
        </w:rPr>
        <w:tab/>
      </w:r>
      <w:r w:rsidR="00124E86">
        <w:rPr>
          <w:b/>
          <w:color w:val="auto"/>
          <w:szCs w:val="20"/>
          <w:lang w:val="en-GB" w:eastAsia="en-US"/>
        </w:rPr>
        <w:tab/>
      </w:r>
      <w:r w:rsidR="0050134C">
        <w:rPr>
          <w:b/>
          <w:color w:val="auto"/>
          <w:szCs w:val="20"/>
          <w:lang w:val="en-GB" w:eastAsia="en-US"/>
        </w:rPr>
        <w:t xml:space="preserve">Permanent </w:t>
      </w:r>
    </w:p>
    <w:p w14:paraId="5AB9B4B2" w14:textId="77777777" w:rsidR="00124DC1" w:rsidRDefault="00124DC1" w:rsidP="00307CC2">
      <w:pPr>
        <w:pStyle w:val="BodyText"/>
        <w:pBdr>
          <w:left w:val="none" w:sz="96" w:space="29" w:color="FFFFFF" w:shadow="1" w:frame="1"/>
          <w:bottom w:val="none" w:sz="96" w:space="3" w:color="FFFFFF" w:shadow="1" w:frame="1"/>
        </w:pBdr>
        <w:rPr>
          <w:b/>
          <w:szCs w:val="20"/>
        </w:rPr>
      </w:pPr>
    </w:p>
    <w:p w14:paraId="3275A372" w14:textId="57C2607A" w:rsidR="00124DC1" w:rsidRDefault="008128C1" w:rsidP="00307CC2">
      <w:pPr>
        <w:pStyle w:val="BodyText"/>
        <w:pBdr>
          <w:left w:val="none" w:sz="96" w:space="29" w:color="FFFFFF" w:shadow="1" w:frame="1"/>
          <w:bottom w:val="none" w:sz="96" w:space="3" w:color="FFFFFF" w:shadow="1" w:frame="1"/>
        </w:pBdr>
        <w:rPr>
          <w:b/>
          <w:color w:val="auto"/>
          <w:szCs w:val="20"/>
          <w:lang w:val="en-GB" w:eastAsia="en-US"/>
        </w:rPr>
      </w:pPr>
      <w:r>
        <w:rPr>
          <w:b/>
          <w:color w:val="auto"/>
          <w:szCs w:val="20"/>
          <w:lang w:val="en-GB" w:eastAsia="en-US"/>
        </w:rPr>
        <w:t>Interview Location:</w:t>
      </w:r>
      <w:r>
        <w:rPr>
          <w:b/>
          <w:color w:val="auto"/>
          <w:szCs w:val="20"/>
          <w:lang w:val="en-GB" w:eastAsia="en-US"/>
        </w:rPr>
        <w:tab/>
      </w:r>
      <w:r w:rsidR="00124E86">
        <w:rPr>
          <w:b/>
          <w:color w:val="auto"/>
          <w:szCs w:val="20"/>
          <w:lang w:val="en-GB" w:eastAsia="en-US"/>
        </w:rPr>
        <w:tab/>
      </w:r>
      <w:r w:rsidR="0050134C">
        <w:rPr>
          <w:b/>
          <w:color w:val="auto"/>
          <w:szCs w:val="20"/>
          <w:lang w:val="en-GB" w:eastAsia="en-US"/>
        </w:rPr>
        <w:t>Video conference via Teams</w:t>
      </w:r>
    </w:p>
    <w:p w14:paraId="7CBD1EEF" w14:textId="77777777" w:rsidR="00124DC1" w:rsidRDefault="00124DC1" w:rsidP="00307CC2">
      <w:pPr>
        <w:pStyle w:val="BodyText"/>
        <w:pBdr>
          <w:left w:val="none" w:sz="96" w:space="29" w:color="FFFFFF" w:shadow="1" w:frame="1"/>
          <w:bottom w:val="none" w:sz="96" w:space="3" w:color="FFFFFF" w:shadow="1" w:frame="1"/>
        </w:pBdr>
        <w:rPr>
          <w:b/>
          <w:color w:val="auto"/>
          <w:szCs w:val="20"/>
          <w:lang w:val="en-GB" w:eastAsia="en-US"/>
        </w:rPr>
      </w:pPr>
    </w:p>
    <w:p w14:paraId="7BF69AFC" w14:textId="721BF1C1" w:rsidR="0099759C" w:rsidRPr="00FF625B" w:rsidRDefault="00DB2C9E" w:rsidP="0099759C">
      <w:pPr>
        <w:pStyle w:val="BodyText"/>
        <w:pBdr>
          <w:left w:val="none" w:sz="96" w:space="29" w:color="FFFFFF" w:shadow="1" w:frame="1"/>
          <w:bottom w:val="none" w:sz="96" w:space="3" w:color="FFFFFF" w:shadow="1" w:frame="1"/>
        </w:pBdr>
        <w:rPr>
          <w:b/>
        </w:rPr>
      </w:pPr>
      <w:r>
        <w:rPr>
          <w:b/>
          <w:color w:val="auto"/>
          <w:szCs w:val="20"/>
          <w:lang w:val="en-GB" w:eastAsia="en-US"/>
        </w:rPr>
        <w:t>Salary range:</w:t>
      </w:r>
      <w:r>
        <w:rPr>
          <w:b/>
          <w:color w:val="auto"/>
          <w:szCs w:val="20"/>
          <w:lang w:val="en-GB" w:eastAsia="en-US"/>
        </w:rPr>
        <w:tab/>
      </w:r>
      <w:r>
        <w:rPr>
          <w:b/>
          <w:color w:val="auto"/>
          <w:szCs w:val="20"/>
          <w:lang w:val="en-GB" w:eastAsia="en-US"/>
        </w:rPr>
        <w:tab/>
      </w:r>
      <w:r w:rsidR="00124E86">
        <w:rPr>
          <w:b/>
          <w:color w:val="auto"/>
          <w:szCs w:val="20"/>
          <w:lang w:val="en-GB" w:eastAsia="en-US"/>
        </w:rPr>
        <w:tab/>
      </w:r>
      <w:r w:rsidR="0099759C" w:rsidRPr="00FF625B">
        <w:rPr>
          <w:b/>
        </w:rPr>
        <w:t>Inner London</w:t>
      </w:r>
      <w:r w:rsidR="0099759C" w:rsidRPr="00FF625B">
        <w:rPr>
          <w:b/>
        </w:rPr>
        <w:tab/>
      </w:r>
      <w:r w:rsidR="0099759C" w:rsidRPr="00FF625B">
        <w:rPr>
          <w:b/>
        </w:rPr>
        <w:tab/>
        <w:t>£5</w:t>
      </w:r>
      <w:r w:rsidR="00FF625B" w:rsidRPr="00FF625B">
        <w:rPr>
          <w:b/>
        </w:rPr>
        <w:t>4</w:t>
      </w:r>
      <w:r w:rsidR="0099759C" w:rsidRPr="00FF625B">
        <w:rPr>
          <w:b/>
        </w:rPr>
        <w:t>,</w:t>
      </w:r>
      <w:r w:rsidR="00FF625B" w:rsidRPr="00FF625B">
        <w:rPr>
          <w:b/>
        </w:rPr>
        <w:t xml:space="preserve">274 </w:t>
      </w:r>
      <w:r w:rsidR="0099759C" w:rsidRPr="00FF625B">
        <w:rPr>
          <w:b/>
        </w:rPr>
        <w:t>- £63,500</w:t>
      </w:r>
    </w:p>
    <w:p w14:paraId="10C90FD0" w14:textId="792C0FCA" w:rsidR="00DB2C9E" w:rsidRPr="00BE65AB" w:rsidRDefault="0099759C" w:rsidP="0099759C">
      <w:pPr>
        <w:pStyle w:val="BodyText"/>
        <w:pBdr>
          <w:left w:val="none" w:sz="96" w:space="29" w:color="FFFFFF" w:shadow="1" w:frame="1"/>
          <w:bottom w:val="none" w:sz="96" w:space="3" w:color="FFFFFF" w:shadow="1" w:frame="1"/>
        </w:pBdr>
        <w:rPr>
          <w:rStyle w:val="s3"/>
          <w:b/>
        </w:rPr>
      </w:pPr>
      <w:r w:rsidRPr="00FF625B">
        <w:rPr>
          <w:b/>
        </w:rPr>
        <w:tab/>
      </w:r>
      <w:r w:rsidRPr="00FF625B">
        <w:rPr>
          <w:b/>
        </w:rPr>
        <w:tab/>
      </w:r>
      <w:r w:rsidRPr="00FF625B">
        <w:rPr>
          <w:b/>
        </w:rPr>
        <w:tab/>
      </w:r>
      <w:r w:rsidRPr="00FF625B">
        <w:rPr>
          <w:b/>
        </w:rPr>
        <w:tab/>
        <w:t>National</w:t>
      </w:r>
      <w:r w:rsidRPr="00FF625B">
        <w:rPr>
          <w:b/>
        </w:rPr>
        <w:tab/>
      </w:r>
      <w:r w:rsidRPr="00FF625B">
        <w:rPr>
          <w:b/>
        </w:rPr>
        <w:tab/>
        <w:t>£</w:t>
      </w:r>
      <w:r w:rsidR="00FF625B" w:rsidRPr="00FF625B">
        <w:rPr>
          <w:b/>
        </w:rPr>
        <w:t>50</w:t>
      </w:r>
      <w:r w:rsidRPr="00FF625B">
        <w:rPr>
          <w:b/>
        </w:rPr>
        <w:t>,</w:t>
      </w:r>
      <w:r w:rsidR="00FF625B" w:rsidRPr="00FF625B">
        <w:rPr>
          <w:b/>
        </w:rPr>
        <w:t>427</w:t>
      </w:r>
      <w:r w:rsidRPr="00FF625B">
        <w:rPr>
          <w:b/>
        </w:rPr>
        <w:t xml:space="preserve"> - £59,000</w:t>
      </w:r>
    </w:p>
    <w:p w14:paraId="5476B504" w14:textId="77777777" w:rsidR="0050134C" w:rsidRDefault="0050134C" w:rsidP="00DB2C9E">
      <w:pPr>
        <w:pStyle w:val="BodyText"/>
        <w:pBdr>
          <w:left w:val="none" w:sz="96" w:space="29" w:color="FFFFFF" w:shadow="1" w:frame="1"/>
          <w:bottom w:val="none" w:sz="96" w:space="3" w:color="FFFFFF" w:shadow="1" w:frame="1"/>
        </w:pBdr>
        <w:rPr>
          <w:rStyle w:val="s3"/>
          <w:rFonts w:eastAsiaTheme="minorHAnsi"/>
          <w:b/>
          <w:color w:val="auto"/>
          <w:u w:val="single"/>
          <w:lang w:val="en-GB"/>
        </w:rPr>
      </w:pPr>
    </w:p>
    <w:p w14:paraId="4C36193C" w14:textId="14D8991D" w:rsidR="00DB2C9E" w:rsidRPr="0050134C" w:rsidRDefault="00DB2C9E" w:rsidP="00DB2C9E">
      <w:pPr>
        <w:pStyle w:val="BodyText"/>
        <w:pBdr>
          <w:left w:val="none" w:sz="96" w:space="29" w:color="FFFFFF" w:shadow="1" w:frame="1"/>
          <w:bottom w:val="none" w:sz="96" w:space="3" w:color="FFFFFF" w:shadow="1" w:frame="1"/>
        </w:pBdr>
        <w:rPr>
          <w:rStyle w:val="s3"/>
          <w:rFonts w:eastAsiaTheme="minorHAnsi"/>
          <w:b/>
          <w:color w:val="auto"/>
          <w:lang w:val="en-GB"/>
        </w:rPr>
      </w:pPr>
      <w:r w:rsidRPr="0050134C">
        <w:rPr>
          <w:rStyle w:val="s3"/>
          <w:rFonts w:eastAsiaTheme="minorHAnsi"/>
          <w:b/>
          <w:color w:val="auto"/>
          <w:lang w:val="en-GB"/>
        </w:rPr>
        <w:t>Important salary details:</w:t>
      </w:r>
    </w:p>
    <w:p w14:paraId="5272F6FA" w14:textId="77777777" w:rsidR="00DB2C9E" w:rsidRDefault="00DB2C9E" w:rsidP="00DB2C9E">
      <w:pPr>
        <w:pStyle w:val="BodyText"/>
        <w:pBdr>
          <w:left w:val="none" w:sz="96" w:space="29" w:color="FFFFFF" w:shadow="1" w:frame="1"/>
          <w:bottom w:val="none" w:sz="96" w:space="3" w:color="FFFFFF" w:shadow="1" w:frame="1"/>
        </w:pBdr>
        <w:jc w:val="left"/>
        <w:rPr>
          <w:rStyle w:val="s3"/>
          <w:rFonts w:eastAsiaTheme="minorHAnsi"/>
          <w:color w:val="auto"/>
          <w:lang w:val="en-GB"/>
        </w:rPr>
      </w:pPr>
      <w:r w:rsidRPr="00307CC2">
        <w:rPr>
          <w:rStyle w:val="s3"/>
          <w:rFonts w:eastAsiaTheme="minorHAnsi"/>
          <w:color w:val="auto"/>
          <w:lang w:val="en-GB"/>
        </w:rPr>
        <w:t>New recruits to the Civil Service joining MoJ are expected to join at the band minimum.</w:t>
      </w:r>
    </w:p>
    <w:p w14:paraId="1F79A90B" w14:textId="77777777" w:rsidR="00DB2C9E" w:rsidRDefault="00DB2C9E" w:rsidP="00DB2C9E">
      <w:pPr>
        <w:pStyle w:val="BodyText"/>
        <w:pBdr>
          <w:left w:val="none" w:sz="96" w:space="29" w:color="FFFFFF" w:shadow="1" w:frame="1"/>
          <w:bottom w:val="none" w:sz="96" w:space="3" w:color="FFFFFF" w:shadow="1" w:frame="1"/>
        </w:pBdr>
        <w:rPr>
          <w:rStyle w:val="s3"/>
          <w:rFonts w:eastAsiaTheme="minorHAnsi"/>
          <w:color w:val="auto"/>
          <w:lang w:val="en-GB"/>
        </w:rPr>
      </w:pPr>
    </w:p>
    <w:p w14:paraId="1956C4C5" w14:textId="77777777" w:rsidR="00DB2C9E" w:rsidRDefault="00DB2C9E" w:rsidP="00DB2C9E">
      <w:pPr>
        <w:pStyle w:val="BodyText"/>
        <w:pBdr>
          <w:left w:val="none" w:sz="96" w:space="29" w:color="FFFFFF" w:shadow="1" w:frame="1"/>
          <w:bottom w:val="none" w:sz="96" w:space="3" w:color="FFFFFF" w:shadow="1" w:frame="1"/>
        </w:pBdr>
        <w:rPr>
          <w:rStyle w:val="s3"/>
          <w:rFonts w:eastAsiaTheme="minorHAnsi"/>
          <w:color w:val="auto"/>
          <w:lang w:val="en-GB"/>
        </w:rPr>
      </w:pPr>
      <w:r w:rsidRPr="00307CC2">
        <w:rPr>
          <w:rStyle w:val="s3"/>
          <w:rFonts w:eastAsiaTheme="minorHAnsi"/>
          <w:color w:val="auto"/>
          <w:lang w:val="en-GB"/>
        </w:rPr>
        <w:t xml:space="preserve">Existing </w:t>
      </w:r>
      <w:r>
        <w:rPr>
          <w:rStyle w:val="s3"/>
          <w:rFonts w:eastAsiaTheme="minorHAnsi"/>
          <w:color w:val="auto"/>
          <w:lang w:val="en-GB"/>
        </w:rPr>
        <w:t>C</w:t>
      </w:r>
      <w:r w:rsidRPr="00307CC2">
        <w:rPr>
          <w:rStyle w:val="s3"/>
          <w:rFonts w:eastAsiaTheme="minorHAnsi"/>
          <w:color w:val="auto"/>
          <w:lang w:val="en-GB"/>
        </w:rPr>
        <w:t xml:space="preserve">ivil </w:t>
      </w:r>
      <w:r>
        <w:rPr>
          <w:rStyle w:val="s3"/>
          <w:rFonts w:eastAsiaTheme="minorHAnsi"/>
          <w:color w:val="auto"/>
          <w:lang w:val="en-GB"/>
        </w:rPr>
        <w:t>S</w:t>
      </w:r>
      <w:r w:rsidRPr="00307CC2">
        <w:rPr>
          <w:rStyle w:val="s3"/>
          <w:rFonts w:eastAsiaTheme="minorHAnsi"/>
          <w:color w:val="auto"/>
          <w:lang w:val="en-GB"/>
        </w:rPr>
        <w:t>ervants applying on promotion</w:t>
      </w:r>
      <w:r>
        <w:rPr>
          <w:rStyle w:val="s3"/>
          <w:rFonts w:eastAsiaTheme="minorHAnsi"/>
          <w:color w:val="auto"/>
          <w:lang w:val="en-GB"/>
        </w:rPr>
        <w:t>,</w:t>
      </w:r>
      <w:r w:rsidRPr="00307CC2">
        <w:rPr>
          <w:rStyle w:val="s3"/>
          <w:rFonts w:eastAsiaTheme="minorHAnsi"/>
          <w:color w:val="auto"/>
          <w:lang w:val="en-GB"/>
        </w:rPr>
        <w:t xml:space="preserve"> will usually be appointed on the salary minimum of the </w:t>
      </w:r>
      <w:r>
        <w:rPr>
          <w:rStyle w:val="s3"/>
          <w:rFonts w:eastAsiaTheme="minorHAnsi"/>
          <w:color w:val="auto"/>
          <w:lang w:val="en-GB"/>
        </w:rPr>
        <w:t xml:space="preserve">new </w:t>
      </w:r>
      <w:r w:rsidRPr="00307CC2">
        <w:rPr>
          <w:rStyle w:val="s3"/>
          <w:rFonts w:eastAsiaTheme="minorHAnsi"/>
          <w:color w:val="auto"/>
          <w:lang w:val="en-GB"/>
        </w:rPr>
        <w:t>pay band</w:t>
      </w:r>
      <w:r>
        <w:rPr>
          <w:rStyle w:val="s3"/>
          <w:rFonts w:eastAsiaTheme="minorHAnsi"/>
          <w:color w:val="auto"/>
          <w:lang w:val="en-GB"/>
        </w:rPr>
        <w:t>,</w:t>
      </w:r>
      <w:r w:rsidRPr="00307CC2">
        <w:rPr>
          <w:rStyle w:val="s3"/>
          <w:rFonts w:eastAsiaTheme="minorHAnsi"/>
          <w:color w:val="auto"/>
          <w:lang w:val="en-GB"/>
        </w:rPr>
        <w:t xml:space="preserve"> or </w:t>
      </w:r>
      <w:r>
        <w:rPr>
          <w:rStyle w:val="s3"/>
          <w:rFonts w:eastAsiaTheme="minorHAnsi"/>
          <w:color w:val="auto"/>
          <w:lang w:val="en-GB"/>
        </w:rPr>
        <w:t>receive</w:t>
      </w:r>
      <w:r w:rsidRPr="00307CC2">
        <w:rPr>
          <w:rStyle w:val="s3"/>
          <w:rFonts w:eastAsiaTheme="minorHAnsi"/>
          <w:color w:val="auto"/>
          <w:lang w:val="en-GB"/>
        </w:rPr>
        <w:t xml:space="preserve"> an increase of 10 percent on the</w:t>
      </w:r>
      <w:r>
        <w:rPr>
          <w:rStyle w:val="s3"/>
          <w:rFonts w:eastAsiaTheme="minorHAnsi"/>
          <w:color w:val="auto"/>
          <w:lang w:val="en-GB"/>
        </w:rPr>
        <w:t xml:space="preserve"> current</w:t>
      </w:r>
      <w:r w:rsidRPr="00307CC2">
        <w:rPr>
          <w:rStyle w:val="s3"/>
          <w:rFonts w:eastAsiaTheme="minorHAnsi"/>
          <w:color w:val="auto"/>
          <w:lang w:val="en-GB"/>
        </w:rPr>
        <w:t xml:space="preserve"> base salary</w:t>
      </w:r>
      <w:r>
        <w:rPr>
          <w:rStyle w:val="s3"/>
          <w:rFonts w:eastAsiaTheme="minorHAnsi"/>
          <w:color w:val="auto"/>
          <w:lang w:val="en-GB"/>
        </w:rPr>
        <w:t>, w</w:t>
      </w:r>
      <w:r w:rsidRPr="00307CC2">
        <w:rPr>
          <w:rStyle w:val="s3"/>
          <w:rFonts w:eastAsiaTheme="minorHAnsi"/>
          <w:color w:val="auto"/>
          <w:lang w:val="en-GB"/>
        </w:rPr>
        <w:t>hichever is higher (</w:t>
      </w:r>
      <w:r>
        <w:rPr>
          <w:rStyle w:val="s3"/>
          <w:rFonts w:eastAsiaTheme="minorHAnsi"/>
          <w:color w:val="auto"/>
          <w:lang w:val="en-GB"/>
        </w:rPr>
        <w:t>This is r</w:t>
      </w:r>
      <w:r w:rsidRPr="00307CC2">
        <w:rPr>
          <w:rStyle w:val="s3"/>
          <w:rFonts w:eastAsiaTheme="minorHAnsi"/>
          <w:color w:val="auto"/>
          <w:lang w:val="en-GB"/>
        </w:rPr>
        <w:t>estricted to the pay maximum</w:t>
      </w:r>
      <w:r>
        <w:rPr>
          <w:rStyle w:val="s3"/>
          <w:rFonts w:eastAsiaTheme="minorHAnsi"/>
          <w:color w:val="auto"/>
          <w:lang w:val="en-GB"/>
        </w:rPr>
        <w:t xml:space="preserve"> of the new band</w:t>
      </w:r>
      <w:r w:rsidRPr="00307CC2">
        <w:rPr>
          <w:rStyle w:val="s3"/>
          <w:rFonts w:eastAsiaTheme="minorHAnsi"/>
          <w:color w:val="auto"/>
          <w:lang w:val="en-GB"/>
        </w:rPr>
        <w:t>).</w:t>
      </w:r>
    </w:p>
    <w:p w14:paraId="264EF2ED" w14:textId="77777777" w:rsidR="00DB2C9E" w:rsidRDefault="00DB2C9E" w:rsidP="00307CC2">
      <w:pPr>
        <w:pStyle w:val="BodyText"/>
        <w:pBdr>
          <w:left w:val="none" w:sz="96" w:space="29" w:color="FFFFFF" w:shadow="1" w:frame="1"/>
          <w:bottom w:val="none" w:sz="96" w:space="3" w:color="FFFFFF" w:shadow="1" w:frame="1"/>
        </w:pBdr>
        <w:rPr>
          <w:rStyle w:val="s3"/>
          <w:rFonts w:eastAsiaTheme="minorHAnsi"/>
          <w:color w:val="auto"/>
          <w:lang w:val="en-GB"/>
        </w:rPr>
      </w:pPr>
    </w:p>
    <w:p w14:paraId="49D31B06" w14:textId="77777777" w:rsidR="00FB2308" w:rsidRPr="0017507D" w:rsidRDefault="00FB2308" w:rsidP="00FB2308">
      <w:pPr>
        <w:pStyle w:val="BodyText"/>
        <w:pBdr>
          <w:left w:val="none" w:sz="96" w:space="29" w:color="FFFFFF" w:shadow="1" w:frame="1"/>
          <w:bottom w:val="none" w:sz="96" w:space="3" w:color="FFFFFF" w:shadow="1" w:frame="1"/>
        </w:pBdr>
        <w:rPr>
          <w:rStyle w:val="s3"/>
          <w:rFonts w:eastAsiaTheme="minorHAnsi"/>
          <w:b/>
          <w:color w:val="auto"/>
          <w:sz w:val="24"/>
          <w:lang w:val="en-GB"/>
        </w:rPr>
      </w:pPr>
      <w:r w:rsidRPr="0017507D">
        <w:rPr>
          <w:rStyle w:val="s3"/>
          <w:rFonts w:eastAsiaTheme="minorHAnsi"/>
          <w:b/>
          <w:color w:val="auto"/>
          <w:sz w:val="24"/>
          <w:lang w:val="en-GB"/>
        </w:rPr>
        <w:t>Merit List:</w:t>
      </w:r>
    </w:p>
    <w:p w14:paraId="42C080B5" w14:textId="77777777" w:rsidR="00FB2308" w:rsidRDefault="00FB2308" w:rsidP="00FB2308">
      <w:pPr>
        <w:pStyle w:val="BodyText"/>
        <w:pBdr>
          <w:left w:val="none" w:sz="96" w:space="29" w:color="FFFFFF" w:shadow="1" w:frame="1"/>
          <w:bottom w:val="none" w:sz="96" w:space="3" w:color="FFFFFF" w:shadow="1" w:frame="1"/>
        </w:pBdr>
        <w:rPr>
          <w:rStyle w:val="s3"/>
          <w:rFonts w:eastAsiaTheme="minorHAnsi"/>
          <w:color w:val="auto"/>
          <w:lang w:val="en-GB"/>
        </w:rPr>
      </w:pPr>
      <w:r>
        <w:rPr>
          <w:rStyle w:val="s3"/>
          <w:rFonts w:eastAsiaTheme="minorHAnsi"/>
          <w:color w:val="auto"/>
          <w:lang w:val="en-GB"/>
        </w:rPr>
        <w:t>HMCTS run a Merit List, where candidates who are unsuccessful at interview, by only a few points, can be offered other roles, at the same band, for up to 12 months!</w:t>
      </w:r>
    </w:p>
    <w:p w14:paraId="6E167D30" w14:textId="77777777" w:rsidR="00FB2308" w:rsidRDefault="00FB2308" w:rsidP="00FB2308">
      <w:pPr>
        <w:pStyle w:val="BodyText"/>
        <w:pBdr>
          <w:left w:val="none" w:sz="96" w:space="29" w:color="FFFFFF" w:shadow="1" w:frame="1"/>
          <w:bottom w:val="none" w:sz="96" w:space="3" w:color="FFFFFF" w:shadow="1" w:frame="1"/>
        </w:pBdr>
        <w:rPr>
          <w:rStyle w:val="s3"/>
          <w:rFonts w:eastAsiaTheme="minorHAnsi"/>
          <w:color w:val="auto"/>
          <w:lang w:val="en-GB"/>
        </w:rPr>
      </w:pPr>
    </w:p>
    <w:p w14:paraId="6FCD87AE" w14:textId="77777777" w:rsidR="00FB2308" w:rsidRDefault="00FB2308" w:rsidP="00FB2308">
      <w:pPr>
        <w:pStyle w:val="BodyText"/>
        <w:pBdr>
          <w:left w:val="none" w:sz="96" w:space="29" w:color="FFFFFF" w:shadow="1" w:frame="1"/>
          <w:bottom w:val="none" w:sz="96" w:space="3" w:color="FFFFFF" w:shadow="1" w:frame="1"/>
        </w:pBdr>
        <w:rPr>
          <w:rStyle w:val="s3"/>
          <w:rFonts w:eastAsiaTheme="minorHAnsi"/>
          <w:color w:val="auto"/>
          <w:lang w:val="en-GB"/>
        </w:rPr>
      </w:pPr>
      <w:r>
        <w:rPr>
          <w:rStyle w:val="s3"/>
          <w:rFonts w:eastAsiaTheme="minorHAnsi"/>
          <w:color w:val="auto"/>
          <w:lang w:val="en-GB"/>
        </w:rPr>
        <w:t>So, it is always a good idea to apply for a role, and try as best as you can at interview, as you never know what future opportunities it may open! You will be able to view your status via the application screen. If you have been added to the Merit List, your status will show either Merit or Reserve list.</w:t>
      </w:r>
    </w:p>
    <w:p w14:paraId="6708C15F" w14:textId="77777777" w:rsidR="00307CC2" w:rsidRPr="00307CC2" w:rsidRDefault="00307CC2" w:rsidP="00307CC2">
      <w:pPr>
        <w:pStyle w:val="BodyText"/>
        <w:pBdr>
          <w:left w:val="none" w:sz="96" w:space="29" w:color="FFFFFF" w:shadow="1" w:frame="1"/>
          <w:bottom w:val="none" w:sz="96" w:space="3" w:color="FFFFFF" w:shadow="1" w:frame="1"/>
        </w:pBdr>
        <w:rPr>
          <w:rStyle w:val="s3"/>
          <w:rFonts w:eastAsiaTheme="minorHAnsi"/>
          <w:color w:val="auto"/>
          <w:lang w:val="en-GB"/>
        </w:rPr>
      </w:pPr>
    </w:p>
    <w:p w14:paraId="239B9DB8" w14:textId="533BE0BC" w:rsidR="003F0F0C" w:rsidRDefault="00971BCE" w:rsidP="00307CC2">
      <w:pPr>
        <w:pStyle w:val="BodyText"/>
        <w:pBdr>
          <w:top w:val="none" w:sz="0" w:space="0" w:color="auto"/>
          <w:left w:val="none" w:sz="0" w:space="0" w:color="auto"/>
          <w:bottom w:val="none" w:sz="0" w:space="0" w:color="auto"/>
          <w:right w:val="none" w:sz="0" w:space="0" w:color="auto"/>
          <w:bar w:val="none" w:sz="0" w:color="auto"/>
        </w:pBdr>
        <w:outlineLvl w:val="0"/>
        <w:rPr>
          <w:b/>
          <w:bCs/>
          <w:sz w:val="24"/>
        </w:rPr>
      </w:pPr>
      <w:r>
        <w:rPr>
          <w:b/>
          <w:bCs/>
          <w:sz w:val="24"/>
        </w:rPr>
        <w:t>Introduction:</w:t>
      </w:r>
    </w:p>
    <w:p w14:paraId="3B297978" w14:textId="4125BD05" w:rsidR="00B02297" w:rsidRDefault="00B02297" w:rsidP="00307CC2">
      <w:pPr>
        <w:pStyle w:val="BodyText"/>
        <w:pBdr>
          <w:top w:val="none" w:sz="0" w:space="0" w:color="auto"/>
          <w:left w:val="none" w:sz="0" w:space="0" w:color="auto"/>
          <w:bottom w:val="none" w:sz="0" w:space="0" w:color="auto"/>
          <w:right w:val="none" w:sz="0" w:space="0" w:color="auto"/>
          <w:bar w:val="none" w:sz="0" w:color="auto"/>
        </w:pBdr>
        <w:outlineLvl w:val="0"/>
        <w:rPr>
          <w:b/>
          <w:bCs/>
          <w:sz w:val="24"/>
        </w:rPr>
      </w:pPr>
    </w:p>
    <w:p w14:paraId="7B896698" w14:textId="77777777" w:rsidR="00B02297" w:rsidRPr="00A109E1" w:rsidRDefault="00B02297" w:rsidP="00B02297">
      <w:pPr>
        <w:pStyle w:val="NoSpacing"/>
        <w:rPr>
          <w:sz w:val="22"/>
        </w:rPr>
      </w:pPr>
      <w:r w:rsidRPr="00A109E1">
        <w:rPr>
          <w:sz w:val="22"/>
        </w:rPr>
        <w:t xml:space="preserve">The </w:t>
      </w:r>
      <w:r>
        <w:rPr>
          <w:sz w:val="22"/>
        </w:rPr>
        <w:t xml:space="preserve">DTS Infrastructure </w:t>
      </w:r>
      <w:r w:rsidRPr="00A109E1">
        <w:rPr>
          <w:sz w:val="22"/>
        </w:rPr>
        <w:t xml:space="preserve">Programme includes modernising the court estate, utilising the latest technology to digitise </w:t>
      </w:r>
      <w:r>
        <w:rPr>
          <w:sz w:val="22"/>
        </w:rPr>
        <w:t xml:space="preserve">courts </w:t>
      </w:r>
      <w:r w:rsidRPr="00A109E1">
        <w:rPr>
          <w:sz w:val="22"/>
        </w:rPr>
        <w:t>where appropriate, speeding up and streamlining working practices, and provide much improved services for service users</w:t>
      </w:r>
      <w:r>
        <w:rPr>
          <w:sz w:val="22"/>
        </w:rPr>
        <w:t>.</w:t>
      </w:r>
      <w:r w:rsidRPr="00A109E1">
        <w:rPr>
          <w:sz w:val="22"/>
        </w:rPr>
        <w:t xml:space="preserve"> </w:t>
      </w:r>
    </w:p>
    <w:p w14:paraId="6131D379" w14:textId="77777777" w:rsidR="00B02297" w:rsidRPr="00A109E1" w:rsidRDefault="00B02297" w:rsidP="00B02297">
      <w:pPr>
        <w:pStyle w:val="NoSpacing"/>
        <w:rPr>
          <w:sz w:val="22"/>
        </w:rPr>
      </w:pPr>
    </w:p>
    <w:p w14:paraId="4F8AA558" w14:textId="77777777" w:rsidR="00B02297" w:rsidRPr="00A109E1" w:rsidRDefault="00B02297" w:rsidP="00B02297">
      <w:pPr>
        <w:pStyle w:val="NoSpacing"/>
        <w:rPr>
          <w:sz w:val="22"/>
        </w:rPr>
      </w:pPr>
      <w:r w:rsidRPr="00A109E1">
        <w:rPr>
          <w:sz w:val="22"/>
        </w:rPr>
        <w:t xml:space="preserve">The Programme is </w:t>
      </w:r>
      <w:proofErr w:type="gramStart"/>
      <w:r w:rsidRPr="00A109E1">
        <w:rPr>
          <w:sz w:val="22"/>
        </w:rPr>
        <w:t>ambitious</w:t>
      </w:r>
      <w:proofErr w:type="gramEnd"/>
      <w:r w:rsidRPr="00A109E1">
        <w:rPr>
          <w:sz w:val="22"/>
        </w:rPr>
        <w:t xml:space="preserve"> and we need resilient, resourceful and adaptable people to make it happen. This is an opportunity to gain fantastic experience in a major </w:t>
      </w:r>
      <w:r>
        <w:rPr>
          <w:sz w:val="22"/>
        </w:rPr>
        <w:t>Infrastructure</w:t>
      </w:r>
      <w:r w:rsidRPr="00A109E1">
        <w:rPr>
          <w:sz w:val="22"/>
        </w:rPr>
        <w:t xml:space="preserve"> programme, develop a range of effective business skills and play a key role in how justice is delivered in this country. </w:t>
      </w:r>
    </w:p>
    <w:p w14:paraId="14F5F963" w14:textId="77777777" w:rsidR="00B02297" w:rsidRPr="00A109E1" w:rsidRDefault="00B02297" w:rsidP="00B02297">
      <w:pPr>
        <w:pStyle w:val="NoSpacing"/>
        <w:rPr>
          <w:sz w:val="22"/>
        </w:rPr>
      </w:pPr>
    </w:p>
    <w:p w14:paraId="6158707A" w14:textId="3447AAA9" w:rsidR="00B02297" w:rsidRDefault="00B02297" w:rsidP="00B02297">
      <w:pPr>
        <w:pStyle w:val="NoSpacing"/>
        <w:rPr>
          <w:sz w:val="22"/>
        </w:rPr>
      </w:pPr>
      <w:r w:rsidRPr="00A109E1">
        <w:rPr>
          <w:sz w:val="22"/>
        </w:rPr>
        <w:t>Can you deliver in a fast-paced environment that is changing constantly? Does developing pioneering new services focussed on the end-user excite you? If so, please read on and apply today.</w:t>
      </w:r>
    </w:p>
    <w:p w14:paraId="3C6AECE9" w14:textId="77777777" w:rsidR="00BE65AB" w:rsidRPr="00A109E1" w:rsidRDefault="00BE65AB" w:rsidP="00B02297">
      <w:pPr>
        <w:pStyle w:val="NoSpacing"/>
        <w:rPr>
          <w:sz w:val="22"/>
        </w:rPr>
      </w:pPr>
    </w:p>
    <w:p w14:paraId="18DFE5CB" w14:textId="77777777" w:rsidR="00B02297" w:rsidRPr="00A109E1" w:rsidRDefault="00B02297" w:rsidP="00B02297">
      <w:pPr>
        <w:pStyle w:val="NoSpacing"/>
        <w:rPr>
          <w:b/>
          <w:sz w:val="24"/>
        </w:rPr>
      </w:pPr>
      <w:r w:rsidRPr="00A109E1">
        <w:rPr>
          <w:b/>
          <w:sz w:val="24"/>
        </w:rPr>
        <w:t xml:space="preserve">Infrastructure </w:t>
      </w:r>
      <w:r>
        <w:rPr>
          <w:b/>
          <w:sz w:val="24"/>
        </w:rPr>
        <w:t>Programme</w:t>
      </w:r>
    </w:p>
    <w:p w14:paraId="607F5EAE" w14:textId="77777777" w:rsidR="00B02297" w:rsidRPr="00A109E1" w:rsidRDefault="00B02297" w:rsidP="00B02297">
      <w:pPr>
        <w:pStyle w:val="NoSpacing"/>
        <w:rPr>
          <w:b/>
          <w:sz w:val="24"/>
        </w:rPr>
      </w:pPr>
    </w:p>
    <w:p w14:paraId="2AFEF373" w14:textId="7DB37E92" w:rsidR="00307CC2" w:rsidRPr="00BE65AB" w:rsidRDefault="00B02297" w:rsidP="00BE65AB">
      <w:pPr>
        <w:pStyle w:val="NoSpacing"/>
        <w:rPr>
          <w:rStyle w:val="s3"/>
          <w:sz w:val="22"/>
        </w:rPr>
      </w:pPr>
      <w:r w:rsidRPr="00A109E1">
        <w:rPr>
          <w:sz w:val="22"/>
        </w:rPr>
        <w:t xml:space="preserve">The Infrastructure Programme within the HMCTS </w:t>
      </w:r>
      <w:r>
        <w:rPr>
          <w:sz w:val="22"/>
        </w:rPr>
        <w:t>DTS</w:t>
      </w:r>
      <w:r w:rsidRPr="00A109E1">
        <w:rPr>
          <w:sz w:val="22"/>
        </w:rPr>
        <w:t xml:space="preserve"> is a group of enabling projects which will facilitate the delivery of improved customer service capability and nationalised services to HMCTS and its users. </w:t>
      </w:r>
    </w:p>
    <w:p w14:paraId="3B123D41" w14:textId="18C7EC6C" w:rsidR="00781304" w:rsidRPr="00896213" w:rsidRDefault="00781304" w:rsidP="00307CC2">
      <w:pPr>
        <w:pStyle w:val="p1"/>
        <w:jc w:val="both"/>
        <w:rPr>
          <w:b/>
          <w:sz w:val="22"/>
          <w:szCs w:val="22"/>
        </w:rPr>
      </w:pPr>
    </w:p>
    <w:p w14:paraId="45C4BA62" w14:textId="6D78C574" w:rsidR="00167719" w:rsidRDefault="00167719" w:rsidP="00307CC2">
      <w:pPr>
        <w:pStyle w:val="p1"/>
        <w:jc w:val="both"/>
        <w:rPr>
          <w:b/>
          <w:sz w:val="24"/>
          <w:szCs w:val="24"/>
        </w:rPr>
      </w:pPr>
      <w:r w:rsidRPr="00896213">
        <w:rPr>
          <w:b/>
          <w:sz w:val="24"/>
          <w:szCs w:val="24"/>
        </w:rPr>
        <w:t>Job Description:</w:t>
      </w:r>
    </w:p>
    <w:p w14:paraId="4D3BD61F" w14:textId="0B923B28" w:rsidR="00BB69F0" w:rsidRDefault="00BB69F0" w:rsidP="00307CC2">
      <w:pPr>
        <w:pStyle w:val="p1"/>
        <w:jc w:val="both"/>
        <w:rPr>
          <w:b/>
          <w:sz w:val="24"/>
          <w:szCs w:val="24"/>
        </w:rPr>
      </w:pPr>
    </w:p>
    <w:p w14:paraId="5D37C754" w14:textId="77777777" w:rsidR="00BB69F0" w:rsidRPr="00A109E1" w:rsidRDefault="00BB69F0" w:rsidP="00BB69F0">
      <w:pPr>
        <w:pStyle w:val="NoSpacing"/>
        <w:rPr>
          <w:sz w:val="22"/>
        </w:rPr>
      </w:pPr>
      <w:r w:rsidRPr="00A109E1">
        <w:rPr>
          <w:sz w:val="22"/>
        </w:rPr>
        <w:t xml:space="preserve">The PMO team's core purpose is to ensure successful delivery of the Infrastructure Programme by providing specialist expertise, knowledge and facilitation across all projects. This includes, but is not limited </w:t>
      </w:r>
      <w:proofErr w:type="gramStart"/>
      <w:r w:rsidRPr="00A109E1">
        <w:rPr>
          <w:sz w:val="22"/>
        </w:rPr>
        <w:t>to:</w:t>
      </w:r>
      <w:proofErr w:type="gramEnd"/>
      <w:r w:rsidRPr="00A109E1">
        <w:rPr>
          <w:sz w:val="22"/>
        </w:rPr>
        <w:t xml:space="preserve"> change control, business case management, planning and dependency management, quality assurance, risk/issue management &amp; reporting.</w:t>
      </w:r>
    </w:p>
    <w:p w14:paraId="3FE6D282" w14:textId="77777777" w:rsidR="00BB69F0" w:rsidRPr="00A109E1" w:rsidRDefault="00BB69F0" w:rsidP="00BB69F0">
      <w:pPr>
        <w:pStyle w:val="NoSpacing"/>
        <w:rPr>
          <w:sz w:val="22"/>
        </w:rPr>
      </w:pPr>
      <w:r w:rsidRPr="00A109E1">
        <w:rPr>
          <w:sz w:val="22"/>
        </w:rPr>
        <w:t> </w:t>
      </w:r>
    </w:p>
    <w:p w14:paraId="15269BC6" w14:textId="77777777" w:rsidR="00BB69F0" w:rsidRPr="00A109E1" w:rsidRDefault="00BB69F0" w:rsidP="00BB69F0">
      <w:pPr>
        <w:pStyle w:val="NoSpacing"/>
        <w:rPr>
          <w:sz w:val="22"/>
        </w:rPr>
      </w:pPr>
      <w:r w:rsidRPr="00A109E1">
        <w:rPr>
          <w:sz w:val="22"/>
        </w:rPr>
        <w:t>The PMO is also the central point of contact for Project Managers in the Programme, providing direct support and assistance with the management of their projects as well as challenging them to ensure that they are adhering to processes and providing information in a timely manner for internal and external reporting on the Programme.</w:t>
      </w:r>
    </w:p>
    <w:p w14:paraId="0532A68B" w14:textId="77777777" w:rsidR="00BB69F0" w:rsidRPr="00A109E1" w:rsidRDefault="00BB69F0" w:rsidP="00BB69F0">
      <w:pPr>
        <w:pStyle w:val="NoSpacing"/>
        <w:rPr>
          <w:sz w:val="22"/>
        </w:rPr>
      </w:pPr>
      <w:r w:rsidRPr="00A109E1">
        <w:rPr>
          <w:sz w:val="22"/>
        </w:rPr>
        <w:t> </w:t>
      </w:r>
    </w:p>
    <w:p w14:paraId="4EFFF483" w14:textId="675A452C" w:rsidR="00250A0D" w:rsidRPr="00BB69F0" w:rsidRDefault="00BB69F0" w:rsidP="00BB69F0">
      <w:pPr>
        <w:pStyle w:val="NoSpacing"/>
        <w:rPr>
          <w:sz w:val="22"/>
        </w:rPr>
      </w:pPr>
      <w:r w:rsidRPr="00A109E1">
        <w:rPr>
          <w:sz w:val="22"/>
        </w:rPr>
        <w:t>As a PMO Manager, you will also act as a senior leader, and will play a key role in the execution of projects. This role will give you a fantastic opportunity to work closely with senior internal and external stakeholders at the heart of change; learn how a large and complex portfolio operates as well as develop a broad range of effective business skills.</w:t>
      </w:r>
    </w:p>
    <w:p w14:paraId="4AB7C818" w14:textId="77777777" w:rsidR="008128C1" w:rsidRPr="00896213" w:rsidRDefault="008128C1" w:rsidP="00307CC2">
      <w:pPr>
        <w:spacing w:after="0" w:line="240" w:lineRule="auto"/>
        <w:jc w:val="both"/>
        <w:rPr>
          <w:rFonts w:ascii="Arial" w:hAnsi="Arial" w:cs="Arial"/>
        </w:rPr>
      </w:pPr>
    </w:p>
    <w:p w14:paraId="4C54251F" w14:textId="4FDECD68" w:rsidR="00781304" w:rsidRDefault="000247CB" w:rsidP="00307CC2">
      <w:pPr>
        <w:spacing w:after="0" w:line="240" w:lineRule="auto"/>
        <w:jc w:val="both"/>
        <w:rPr>
          <w:rStyle w:val="Strong"/>
          <w:rFonts w:ascii="Arial" w:hAnsi="Arial" w:cs="Arial"/>
          <w:sz w:val="24"/>
          <w:szCs w:val="24"/>
        </w:rPr>
      </w:pPr>
      <w:r>
        <w:rPr>
          <w:rStyle w:val="Strong"/>
          <w:rFonts w:ascii="Arial" w:hAnsi="Arial" w:cs="Arial"/>
          <w:sz w:val="24"/>
          <w:szCs w:val="24"/>
        </w:rPr>
        <w:t>K</w:t>
      </w:r>
      <w:r w:rsidR="00781304" w:rsidRPr="00896213">
        <w:rPr>
          <w:rStyle w:val="Strong"/>
          <w:rFonts w:ascii="Arial" w:hAnsi="Arial" w:cs="Arial"/>
          <w:sz w:val="24"/>
          <w:szCs w:val="24"/>
        </w:rPr>
        <w:t>ey Responsibilities</w:t>
      </w:r>
      <w:r w:rsidR="00C15125">
        <w:rPr>
          <w:rStyle w:val="Strong"/>
          <w:rFonts w:ascii="Arial" w:hAnsi="Arial" w:cs="Arial"/>
          <w:sz w:val="24"/>
          <w:szCs w:val="24"/>
        </w:rPr>
        <w:t>:</w:t>
      </w:r>
    </w:p>
    <w:p w14:paraId="04C76DBF" w14:textId="71C9E737" w:rsidR="000247CB" w:rsidRDefault="000247CB" w:rsidP="00307CC2">
      <w:pPr>
        <w:spacing w:after="0" w:line="240" w:lineRule="auto"/>
        <w:jc w:val="both"/>
        <w:rPr>
          <w:rStyle w:val="Strong"/>
          <w:rFonts w:ascii="Arial" w:hAnsi="Arial" w:cs="Arial"/>
          <w:sz w:val="24"/>
          <w:szCs w:val="24"/>
        </w:rPr>
      </w:pPr>
    </w:p>
    <w:tbl>
      <w:tblPr>
        <w:tblStyle w:val="TableGridLight"/>
        <w:tblW w:w="0" w:type="auto"/>
        <w:tblLook w:val="04A0" w:firstRow="1" w:lastRow="0" w:firstColumn="1" w:lastColumn="0" w:noHBand="0" w:noVBand="1"/>
      </w:tblPr>
      <w:tblGrid>
        <w:gridCol w:w="2010"/>
        <w:gridCol w:w="7000"/>
      </w:tblGrid>
      <w:tr w:rsidR="000247CB" w:rsidRPr="00A109E1" w14:paraId="24FDD84E" w14:textId="77777777" w:rsidTr="00243FE7">
        <w:tc>
          <w:tcPr>
            <w:tcW w:w="0" w:type="auto"/>
          </w:tcPr>
          <w:p w14:paraId="5656412C" w14:textId="77777777" w:rsidR="000247CB" w:rsidRPr="00A109E1" w:rsidRDefault="000247CB" w:rsidP="00243FE7">
            <w:pPr>
              <w:pStyle w:val="NoSpacing"/>
              <w:rPr>
                <w:b/>
                <w:sz w:val="22"/>
              </w:rPr>
            </w:pPr>
            <w:r w:rsidRPr="00A109E1">
              <w:rPr>
                <w:b/>
                <w:sz w:val="22"/>
              </w:rPr>
              <w:t>Delivery &amp; Leadership</w:t>
            </w:r>
          </w:p>
          <w:p w14:paraId="460F1258" w14:textId="77777777" w:rsidR="000247CB" w:rsidRPr="00A109E1" w:rsidRDefault="000247CB" w:rsidP="00243FE7">
            <w:pPr>
              <w:pStyle w:val="NoSpacing"/>
              <w:rPr>
                <w:sz w:val="22"/>
              </w:rPr>
            </w:pPr>
          </w:p>
        </w:tc>
        <w:tc>
          <w:tcPr>
            <w:tcW w:w="0" w:type="auto"/>
          </w:tcPr>
          <w:p w14:paraId="4B3FA03F" w14:textId="77777777" w:rsidR="000247CB" w:rsidRPr="00A109E1" w:rsidRDefault="000247CB" w:rsidP="000247CB">
            <w:pPr>
              <w:pStyle w:val="NoSpacing"/>
              <w:numPr>
                <w:ilvl w:val="0"/>
                <w:numId w:val="6"/>
              </w:numPr>
              <w:rPr>
                <w:sz w:val="22"/>
              </w:rPr>
            </w:pPr>
            <w:r w:rsidRPr="00A109E1">
              <w:rPr>
                <w:sz w:val="22"/>
              </w:rPr>
              <w:t xml:space="preserve">Champion best practice approach to project management across the programme, advocating for the latest standards and processes. </w:t>
            </w:r>
          </w:p>
          <w:p w14:paraId="62F36867" w14:textId="77777777" w:rsidR="000247CB" w:rsidRPr="00A109E1" w:rsidRDefault="000247CB" w:rsidP="000247CB">
            <w:pPr>
              <w:pStyle w:val="NoSpacing"/>
              <w:numPr>
                <w:ilvl w:val="0"/>
                <w:numId w:val="6"/>
              </w:numPr>
              <w:rPr>
                <w:sz w:val="22"/>
              </w:rPr>
            </w:pPr>
            <w:r w:rsidRPr="00A109E1">
              <w:rPr>
                <w:sz w:val="22"/>
              </w:rPr>
              <w:t>Collaborate with individual projects to ensure delivery of Business Case benefits and outcomes.</w:t>
            </w:r>
          </w:p>
          <w:p w14:paraId="2EF91741" w14:textId="77777777" w:rsidR="000247CB" w:rsidRPr="00A109E1" w:rsidRDefault="000247CB" w:rsidP="00243FE7">
            <w:pPr>
              <w:pStyle w:val="NoSpacing"/>
              <w:rPr>
                <w:sz w:val="22"/>
              </w:rPr>
            </w:pPr>
          </w:p>
        </w:tc>
      </w:tr>
      <w:tr w:rsidR="000247CB" w:rsidRPr="00A109E1" w14:paraId="25F1640D" w14:textId="77777777" w:rsidTr="00243FE7">
        <w:tc>
          <w:tcPr>
            <w:tcW w:w="0" w:type="auto"/>
          </w:tcPr>
          <w:p w14:paraId="395FEAF3" w14:textId="77777777" w:rsidR="000247CB" w:rsidRPr="00A109E1" w:rsidRDefault="000247CB" w:rsidP="00243FE7">
            <w:pPr>
              <w:pStyle w:val="NoSpacing"/>
              <w:rPr>
                <w:b/>
                <w:sz w:val="22"/>
              </w:rPr>
            </w:pPr>
            <w:r w:rsidRPr="00A109E1">
              <w:rPr>
                <w:b/>
                <w:sz w:val="22"/>
              </w:rPr>
              <w:t>Resources</w:t>
            </w:r>
          </w:p>
          <w:p w14:paraId="2FC5321D" w14:textId="77777777" w:rsidR="000247CB" w:rsidRPr="00A109E1" w:rsidRDefault="000247CB" w:rsidP="00243FE7">
            <w:pPr>
              <w:pStyle w:val="NoSpacing"/>
              <w:rPr>
                <w:sz w:val="22"/>
              </w:rPr>
            </w:pPr>
          </w:p>
        </w:tc>
        <w:tc>
          <w:tcPr>
            <w:tcW w:w="0" w:type="auto"/>
          </w:tcPr>
          <w:p w14:paraId="3B20411A" w14:textId="77777777" w:rsidR="000247CB" w:rsidRPr="00A109E1" w:rsidRDefault="000247CB" w:rsidP="000247CB">
            <w:pPr>
              <w:pStyle w:val="NoSpacing"/>
              <w:numPr>
                <w:ilvl w:val="0"/>
                <w:numId w:val="7"/>
              </w:numPr>
              <w:rPr>
                <w:sz w:val="22"/>
              </w:rPr>
            </w:pPr>
            <w:r w:rsidRPr="00A109E1">
              <w:rPr>
                <w:sz w:val="22"/>
              </w:rPr>
              <w:t>Lead within the PMO and support Programme &amp; Project Managers in the identification, recruitment, development, deployment and reassignment of resources throughout the project lifecycle.</w:t>
            </w:r>
          </w:p>
          <w:p w14:paraId="5F6E4F9F" w14:textId="77777777" w:rsidR="000247CB" w:rsidRPr="00A109E1" w:rsidRDefault="000247CB" w:rsidP="00243FE7">
            <w:pPr>
              <w:pStyle w:val="NoSpacing"/>
              <w:rPr>
                <w:sz w:val="22"/>
              </w:rPr>
            </w:pPr>
          </w:p>
        </w:tc>
      </w:tr>
      <w:tr w:rsidR="000247CB" w:rsidRPr="00A109E1" w14:paraId="049F1E65" w14:textId="77777777" w:rsidTr="00243FE7">
        <w:tc>
          <w:tcPr>
            <w:tcW w:w="0" w:type="auto"/>
          </w:tcPr>
          <w:p w14:paraId="3897FFAB" w14:textId="77777777" w:rsidR="000247CB" w:rsidRPr="00A109E1" w:rsidRDefault="000247CB" w:rsidP="00243FE7">
            <w:pPr>
              <w:pStyle w:val="NoSpacing"/>
              <w:rPr>
                <w:b/>
                <w:sz w:val="22"/>
              </w:rPr>
            </w:pPr>
            <w:r w:rsidRPr="00A109E1">
              <w:rPr>
                <w:b/>
                <w:sz w:val="22"/>
              </w:rPr>
              <w:t>Stakeholder Management</w:t>
            </w:r>
          </w:p>
          <w:p w14:paraId="3A381EC2" w14:textId="77777777" w:rsidR="000247CB" w:rsidRPr="00A109E1" w:rsidRDefault="000247CB" w:rsidP="00243FE7">
            <w:pPr>
              <w:pStyle w:val="NoSpacing"/>
              <w:rPr>
                <w:sz w:val="22"/>
              </w:rPr>
            </w:pPr>
          </w:p>
        </w:tc>
        <w:tc>
          <w:tcPr>
            <w:tcW w:w="0" w:type="auto"/>
          </w:tcPr>
          <w:p w14:paraId="1600D7F0" w14:textId="77777777" w:rsidR="000247CB" w:rsidRPr="00A109E1" w:rsidRDefault="000247CB" w:rsidP="000247CB">
            <w:pPr>
              <w:pStyle w:val="NoSpacing"/>
              <w:numPr>
                <w:ilvl w:val="0"/>
                <w:numId w:val="7"/>
              </w:numPr>
              <w:rPr>
                <w:sz w:val="22"/>
              </w:rPr>
            </w:pPr>
            <w:r w:rsidRPr="00A109E1">
              <w:rPr>
                <w:sz w:val="22"/>
              </w:rPr>
              <w:t>Consult with project teams on the best tools and techniques for managing stakeholder relationships.</w:t>
            </w:r>
          </w:p>
          <w:p w14:paraId="3968D566" w14:textId="77777777" w:rsidR="000247CB" w:rsidRPr="00A109E1" w:rsidRDefault="000247CB" w:rsidP="000247CB">
            <w:pPr>
              <w:pStyle w:val="NoSpacing"/>
              <w:numPr>
                <w:ilvl w:val="0"/>
                <w:numId w:val="7"/>
              </w:numPr>
              <w:rPr>
                <w:sz w:val="22"/>
              </w:rPr>
            </w:pPr>
            <w:r w:rsidRPr="00A109E1">
              <w:rPr>
                <w:sz w:val="22"/>
              </w:rPr>
              <w:t>Provide assurance to internal and external reviews on the effectiveness of stakeholder management and engagement arrangements.</w:t>
            </w:r>
          </w:p>
          <w:p w14:paraId="05CF8146" w14:textId="77777777" w:rsidR="000247CB" w:rsidRPr="00A109E1" w:rsidRDefault="000247CB" w:rsidP="00243FE7">
            <w:pPr>
              <w:pStyle w:val="NoSpacing"/>
              <w:rPr>
                <w:sz w:val="22"/>
              </w:rPr>
            </w:pPr>
          </w:p>
        </w:tc>
      </w:tr>
      <w:tr w:rsidR="000247CB" w:rsidRPr="00A109E1" w14:paraId="3A0505E2" w14:textId="77777777" w:rsidTr="00243FE7">
        <w:tc>
          <w:tcPr>
            <w:tcW w:w="0" w:type="auto"/>
          </w:tcPr>
          <w:p w14:paraId="675DB280" w14:textId="77777777" w:rsidR="000247CB" w:rsidRPr="00A109E1" w:rsidRDefault="000247CB" w:rsidP="00243FE7">
            <w:pPr>
              <w:pStyle w:val="NoSpacing"/>
              <w:rPr>
                <w:b/>
                <w:sz w:val="22"/>
              </w:rPr>
            </w:pPr>
            <w:r w:rsidRPr="00A109E1">
              <w:rPr>
                <w:b/>
                <w:sz w:val="22"/>
              </w:rPr>
              <w:t>Risks &amp; Issues</w:t>
            </w:r>
          </w:p>
          <w:p w14:paraId="1095BFFB" w14:textId="77777777" w:rsidR="000247CB" w:rsidRPr="00A109E1" w:rsidRDefault="000247CB" w:rsidP="00243FE7">
            <w:pPr>
              <w:pStyle w:val="NoSpacing"/>
              <w:rPr>
                <w:sz w:val="22"/>
              </w:rPr>
            </w:pPr>
          </w:p>
        </w:tc>
        <w:tc>
          <w:tcPr>
            <w:tcW w:w="0" w:type="auto"/>
          </w:tcPr>
          <w:p w14:paraId="5BF2ADBD" w14:textId="77777777" w:rsidR="000247CB" w:rsidRPr="00A109E1" w:rsidRDefault="000247CB" w:rsidP="000247CB">
            <w:pPr>
              <w:pStyle w:val="NoSpacing"/>
              <w:numPr>
                <w:ilvl w:val="0"/>
                <w:numId w:val="8"/>
              </w:numPr>
              <w:rPr>
                <w:sz w:val="22"/>
              </w:rPr>
            </w:pPr>
            <w:r w:rsidRPr="00A109E1">
              <w:rPr>
                <w:sz w:val="22"/>
              </w:rPr>
              <w:t>Establish and own the processes and standards for managing risks &amp; issues within the programme.</w:t>
            </w:r>
          </w:p>
          <w:p w14:paraId="08001649" w14:textId="77777777" w:rsidR="000247CB" w:rsidRPr="00A109E1" w:rsidRDefault="000247CB" w:rsidP="000247CB">
            <w:pPr>
              <w:pStyle w:val="NoSpacing"/>
              <w:numPr>
                <w:ilvl w:val="0"/>
                <w:numId w:val="8"/>
              </w:numPr>
              <w:rPr>
                <w:sz w:val="22"/>
              </w:rPr>
            </w:pPr>
            <w:r w:rsidRPr="00A109E1">
              <w:rPr>
                <w:sz w:val="22"/>
              </w:rPr>
              <w:t>Provide assurance to internal and external reviews on the effectiveness of risk &amp; issue management arrangements.</w:t>
            </w:r>
          </w:p>
          <w:p w14:paraId="0663B435" w14:textId="77777777" w:rsidR="000247CB" w:rsidRPr="00A109E1" w:rsidRDefault="000247CB" w:rsidP="00243FE7">
            <w:pPr>
              <w:pStyle w:val="NoSpacing"/>
              <w:rPr>
                <w:sz w:val="22"/>
              </w:rPr>
            </w:pPr>
          </w:p>
        </w:tc>
      </w:tr>
      <w:tr w:rsidR="000247CB" w:rsidRPr="00A109E1" w14:paraId="5FA0D992" w14:textId="77777777" w:rsidTr="00243FE7">
        <w:tc>
          <w:tcPr>
            <w:tcW w:w="0" w:type="auto"/>
          </w:tcPr>
          <w:p w14:paraId="6DBF8484" w14:textId="77777777" w:rsidR="000247CB" w:rsidRPr="00A109E1" w:rsidRDefault="000247CB" w:rsidP="00243FE7">
            <w:pPr>
              <w:pStyle w:val="NoSpacing"/>
              <w:rPr>
                <w:b/>
                <w:sz w:val="22"/>
              </w:rPr>
            </w:pPr>
            <w:r w:rsidRPr="00A109E1">
              <w:rPr>
                <w:b/>
                <w:sz w:val="22"/>
              </w:rPr>
              <w:t xml:space="preserve">Project Planning </w:t>
            </w:r>
          </w:p>
          <w:p w14:paraId="674BBEDA" w14:textId="77777777" w:rsidR="000247CB" w:rsidRPr="00A109E1" w:rsidRDefault="000247CB" w:rsidP="00243FE7">
            <w:pPr>
              <w:pStyle w:val="NoSpacing"/>
              <w:rPr>
                <w:sz w:val="22"/>
              </w:rPr>
            </w:pPr>
          </w:p>
        </w:tc>
        <w:tc>
          <w:tcPr>
            <w:tcW w:w="0" w:type="auto"/>
          </w:tcPr>
          <w:p w14:paraId="5FE5979F" w14:textId="77777777" w:rsidR="000247CB" w:rsidRPr="00A109E1" w:rsidRDefault="000247CB" w:rsidP="000247CB">
            <w:pPr>
              <w:pStyle w:val="NoSpacing"/>
              <w:numPr>
                <w:ilvl w:val="0"/>
                <w:numId w:val="9"/>
              </w:numPr>
              <w:rPr>
                <w:sz w:val="22"/>
              </w:rPr>
            </w:pPr>
            <w:r w:rsidRPr="00A109E1">
              <w:rPr>
                <w:sz w:val="22"/>
              </w:rPr>
              <w:t>Develop and maintain the project plan, capture assumptions and identify dependencies. Contribute towards the development of breakdown structures, quality criteria, product descriptions and monitoring strategy.</w:t>
            </w:r>
          </w:p>
          <w:p w14:paraId="05F69438" w14:textId="77777777" w:rsidR="000247CB" w:rsidRPr="00A109E1" w:rsidRDefault="000247CB" w:rsidP="00243FE7">
            <w:pPr>
              <w:pStyle w:val="NoSpacing"/>
              <w:rPr>
                <w:sz w:val="22"/>
              </w:rPr>
            </w:pPr>
          </w:p>
        </w:tc>
      </w:tr>
      <w:tr w:rsidR="000247CB" w:rsidRPr="00A109E1" w14:paraId="54CEB21F" w14:textId="77777777" w:rsidTr="00243FE7">
        <w:tc>
          <w:tcPr>
            <w:tcW w:w="0" w:type="auto"/>
          </w:tcPr>
          <w:p w14:paraId="38C79CD7" w14:textId="77777777" w:rsidR="000247CB" w:rsidRPr="00A109E1" w:rsidRDefault="000247CB" w:rsidP="00243FE7">
            <w:pPr>
              <w:pStyle w:val="NoSpacing"/>
              <w:rPr>
                <w:b/>
                <w:sz w:val="22"/>
              </w:rPr>
            </w:pPr>
            <w:r w:rsidRPr="00A109E1">
              <w:rPr>
                <w:b/>
                <w:sz w:val="22"/>
              </w:rPr>
              <w:t>Assurance</w:t>
            </w:r>
          </w:p>
          <w:p w14:paraId="5CD8C609" w14:textId="77777777" w:rsidR="000247CB" w:rsidRPr="00A109E1" w:rsidRDefault="000247CB" w:rsidP="00243FE7">
            <w:pPr>
              <w:pStyle w:val="NoSpacing"/>
              <w:rPr>
                <w:sz w:val="22"/>
              </w:rPr>
            </w:pPr>
          </w:p>
        </w:tc>
        <w:tc>
          <w:tcPr>
            <w:tcW w:w="0" w:type="auto"/>
          </w:tcPr>
          <w:p w14:paraId="0332309F" w14:textId="77777777" w:rsidR="000247CB" w:rsidRPr="00A109E1" w:rsidRDefault="000247CB" w:rsidP="000247CB">
            <w:pPr>
              <w:pStyle w:val="NoSpacing"/>
              <w:numPr>
                <w:ilvl w:val="0"/>
                <w:numId w:val="9"/>
              </w:numPr>
              <w:rPr>
                <w:sz w:val="22"/>
              </w:rPr>
            </w:pPr>
            <w:r w:rsidRPr="00A109E1">
              <w:rPr>
                <w:sz w:val="22"/>
              </w:rPr>
              <w:t xml:space="preserve">Lead on the planning, scheduling and management of assurance activities across a major project or portfolio of projects. </w:t>
            </w:r>
          </w:p>
          <w:p w14:paraId="37800613" w14:textId="77777777" w:rsidR="000247CB" w:rsidRPr="00A109E1" w:rsidRDefault="000247CB" w:rsidP="000247CB">
            <w:pPr>
              <w:pStyle w:val="NoSpacing"/>
              <w:numPr>
                <w:ilvl w:val="0"/>
                <w:numId w:val="9"/>
              </w:numPr>
              <w:rPr>
                <w:sz w:val="22"/>
              </w:rPr>
            </w:pPr>
            <w:r w:rsidRPr="00A109E1">
              <w:rPr>
                <w:sz w:val="22"/>
              </w:rPr>
              <w:t>Ensure the alignment of key assurance activities to major delivery milestones and ensure these are integrated across interdependent projects.</w:t>
            </w:r>
          </w:p>
          <w:p w14:paraId="4575D73A" w14:textId="77777777" w:rsidR="000247CB" w:rsidRPr="00A109E1" w:rsidRDefault="000247CB" w:rsidP="00243FE7">
            <w:pPr>
              <w:pStyle w:val="NoSpacing"/>
              <w:rPr>
                <w:sz w:val="22"/>
              </w:rPr>
            </w:pPr>
          </w:p>
        </w:tc>
      </w:tr>
      <w:tr w:rsidR="000247CB" w:rsidRPr="00A109E1" w14:paraId="2491CAFD" w14:textId="77777777" w:rsidTr="00243FE7">
        <w:tc>
          <w:tcPr>
            <w:tcW w:w="0" w:type="auto"/>
          </w:tcPr>
          <w:p w14:paraId="1894383D" w14:textId="77777777" w:rsidR="000247CB" w:rsidRPr="00A109E1" w:rsidRDefault="000247CB" w:rsidP="00243FE7">
            <w:pPr>
              <w:pStyle w:val="NoSpacing"/>
              <w:rPr>
                <w:b/>
                <w:sz w:val="22"/>
              </w:rPr>
            </w:pPr>
            <w:r w:rsidRPr="00A109E1">
              <w:rPr>
                <w:b/>
                <w:sz w:val="22"/>
              </w:rPr>
              <w:lastRenderedPageBreak/>
              <w:t>Governance &amp; Reporting</w:t>
            </w:r>
          </w:p>
          <w:p w14:paraId="093E41FF" w14:textId="77777777" w:rsidR="000247CB" w:rsidRPr="00A109E1" w:rsidRDefault="000247CB" w:rsidP="00243FE7">
            <w:pPr>
              <w:pStyle w:val="NoSpacing"/>
              <w:rPr>
                <w:sz w:val="22"/>
              </w:rPr>
            </w:pPr>
          </w:p>
        </w:tc>
        <w:tc>
          <w:tcPr>
            <w:tcW w:w="0" w:type="auto"/>
          </w:tcPr>
          <w:p w14:paraId="34769234" w14:textId="77777777" w:rsidR="000247CB" w:rsidRPr="00A109E1" w:rsidRDefault="000247CB" w:rsidP="000247CB">
            <w:pPr>
              <w:pStyle w:val="NoSpacing"/>
              <w:numPr>
                <w:ilvl w:val="0"/>
                <w:numId w:val="10"/>
              </w:numPr>
              <w:rPr>
                <w:sz w:val="22"/>
              </w:rPr>
            </w:pPr>
            <w:r w:rsidRPr="00A109E1">
              <w:rPr>
                <w:sz w:val="22"/>
              </w:rPr>
              <w:t xml:space="preserve">Understand and communicate governance pathways – driving appropriate use of boards and building governance into the project cycle. </w:t>
            </w:r>
          </w:p>
          <w:p w14:paraId="43D3A211" w14:textId="77777777" w:rsidR="000247CB" w:rsidRPr="00A109E1" w:rsidRDefault="000247CB" w:rsidP="000247CB">
            <w:pPr>
              <w:pStyle w:val="NoSpacing"/>
              <w:numPr>
                <w:ilvl w:val="0"/>
                <w:numId w:val="10"/>
              </w:numPr>
              <w:rPr>
                <w:sz w:val="22"/>
              </w:rPr>
            </w:pPr>
            <w:r w:rsidRPr="00A109E1">
              <w:rPr>
                <w:sz w:val="22"/>
              </w:rPr>
              <w:t>Monitor the effectiveness of controls and ensure that recommendations from external reviews are acted upon.</w:t>
            </w:r>
          </w:p>
          <w:p w14:paraId="28FD4377" w14:textId="77777777" w:rsidR="000247CB" w:rsidRPr="00A109E1" w:rsidRDefault="000247CB" w:rsidP="000247CB">
            <w:pPr>
              <w:pStyle w:val="NoSpacing"/>
              <w:numPr>
                <w:ilvl w:val="0"/>
                <w:numId w:val="10"/>
              </w:numPr>
              <w:rPr>
                <w:sz w:val="22"/>
              </w:rPr>
            </w:pPr>
            <w:r w:rsidRPr="00A109E1">
              <w:rPr>
                <w:sz w:val="22"/>
              </w:rPr>
              <w:t>Analysis and challenge of reporting data.</w:t>
            </w:r>
          </w:p>
          <w:p w14:paraId="1711E52E" w14:textId="77777777" w:rsidR="000247CB" w:rsidRPr="00A109E1" w:rsidRDefault="000247CB" w:rsidP="00243FE7">
            <w:pPr>
              <w:pStyle w:val="NoSpacing"/>
              <w:rPr>
                <w:sz w:val="22"/>
              </w:rPr>
            </w:pPr>
          </w:p>
        </w:tc>
      </w:tr>
      <w:tr w:rsidR="000247CB" w:rsidRPr="00A109E1" w14:paraId="0048BC33" w14:textId="77777777" w:rsidTr="00243FE7">
        <w:tc>
          <w:tcPr>
            <w:tcW w:w="0" w:type="auto"/>
          </w:tcPr>
          <w:p w14:paraId="08250502" w14:textId="77777777" w:rsidR="000247CB" w:rsidRPr="00A109E1" w:rsidRDefault="000247CB" w:rsidP="00243FE7">
            <w:pPr>
              <w:pStyle w:val="NoSpacing"/>
              <w:rPr>
                <w:b/>
                <w:sz w:val="22"/>
              </w:rPr>
            </w:pPr>
            <w:r w:rsidRPr="00A109E1">
              <w:rPr>
                <w:b/>
                <w:sz w:val="22"/>
              </w:rPr>
              <w:t>Change Management</w:t>
            </w:r>
          </w:p>
          <w:p w14:paraId="0F3DE0F1" w14:textId="77777777" w:rsidR="000247CB" w:rsidRPr="00A109E1" w:rsidRDefault="000247CB" w:rsidP="00243FE7">
            <w:pPr>
              <w:pStyle w:val="NoSpacing"/>
              <w:rPr>
                <w:sz w:val="22"/>
              </w:rPr>
            </w:pPr>
          </w:p>
        </w:tc>
        <w:tc>
          <w:tcPr>
            <w:tcW w:w="0" w:type="auto"/>
          </w:tcPr>
          <w:p w14:paraId="53EB2E67" w14:textId="77777777" w:rsidR="000247CB" w:rsidRPr="00A109E1" w:rsidRDefault="000247CB" w:rsidP="000247CB">
            <w:pPr>
              <w:pStyle w:val="NoSpacing"/>
              <w:numPr>
                <w:ilvl w:val="0"/>
                <w:numId w:val="11"/>
              </w:numPr>
              <w:rPr>
                <w:sz w:val="22"/>
              </w:rPr>
            </w:pPr>
            <w:r w:rsidRPr="00A109E1">
              <w:rPr>
                <w:sz w:val="22"/>
              </w:rPr>
              <w:t>Establish and implement protocols to change the scope of projects and update the business case, configuration documents, project control etc. as required.</w:t>
            </w:r>
          </w:p>
          <w:p w14:paraId="00600FBF" w14:textId="77777777" w:rsidR="000247CB" w:rsidRPr="00A109E1" w:rsidRDefault="000247CB" w:rsidP="00243FE7">
            <w:pPr>
              <w:pStyle w:val="NoSpacing"/>
              <w:rPr>
                <w:sz w:val="22"/>
              </w:rPr>
            </w:pPr>
          </w:p>
        </w:tc>
      </w:tr>
      <w:tr w:rsidR="000247CB" w:rsidRPr="00A109E1" w14:paraId="504996A8" w14:textId="77777777" w:rsidTr="00243FE7">
        <w:tc>
          <w:tcPr>
            <w:tcW w:w="0" w:type="auto"/>
          </w:tcPr>
          <w:p w14:paraId="0168B1A5" w14:textId="77777777" w:rsidR="000247CB" w:rsidRPr="00A109E1" w:rsidRDefault="000247CB" w:rsidP="00243FE7">
            <w:pPr>
              <w:pStyle w:val="NoSpacing"/>
              <w:rPr>
                <w:b/>
                <w:sz w:val="22"/>
              </w:rPr>
            </w:pPr>
            <w:r w:rsidRPr="00A109E1">
              <w:rPr>
                <w:b/>
                <w:sz w:val="22"/>
              </w:rPr>
              <w:t>Project Performance &amp; Controls</w:t>
            </w:r>
          </w:p>
          <w:p w14:paraId="2873C2E0" w14:textId="77777777" w:rsidR="000247CB" w:rsidRPr="00A109E1" w:rsidRDefault="000247CB" w:rsidP="00243FE7">
            <w:pPr>
              <w:pStyle w:val="NoSpacing"/>
              <w:rPr>
                <w:b/>
                <w:sz w:val="22"/>
              </w:rPr>
            </w:pPr>
          </w:p>
        </w:tc>
        <w:tc>
          <w:tcPr>
            <w:tcW w:w="0" w:type="auto"/>
          </w:tcPr>
          <w:p w14:paraId="7C07C533" w14:textId="77777777" w:rsidR="000247CB" w:rsidRPr="00A109E1" w:rsidRDefault="000247CB" w:rsidP="000247CB">
            <w:pPr>
              <w:pStyle w:val="NoSpacing"/>
              <w:numPr>
                <w:ilvl w:val="0"/>
                <w:numId w:val="11"/>
              </w:numPr>
              <w:rPr>
                <w:sz w:val="22"/>
              </w:rPr>
            </w:pPr>
            <w:r w:rsidRPr="00A109E1">
              <w:rPr>
                <w:sz w:val="22"/>
              </w:rPr>
              <w:t>Collaborate with Project Managers to establish and operate project controls, reporting on project progress and status to appropriate bodies.</w:t>
            </w:r>
          </w:p>
          <w:p w14:paraId="51252B64" w14:textId="77777777" w:rsidR="000247CB" w:rsidRPr="00A109E1" w:rsidRDefault="000247CB" w:rsidP="000247CB">
            <w:pPr>
              <w:pStyle w:val="NoSpacing"/>
              <w:numPr>
                <w:ilvl w:val="0"/>
                <w:numId w:val="11"/>
              </w:numPr>
              <w:rPr>
                <w:sz w:val="22"/>
              </w:rPr>
            </w:pPr>
            <w:r w:rsidRPr="00A109E1">
              <w:rPr>
                <w:sz w:val="22"/>
              </w:rPr>
              <w:t>Identify common capabilities and opportunities for linking up, re-using and sharing of methods/resources between projects to ensure learning from experience is disseminated across the Programme.</w:t>
            </w:r>
          </w:p>
          <w:p w14:paraId="19FE6A88" w14:textId="77777777" w:rsidR="000247CB" w:rsidRPr="00A109E1" w:rsidRDefault="000247CB" w:rsidP="00243FE7">
            <w:pPr>
              <w:pStyle w:val="NoSpacing"/>
              <w:rPr>
                <w:sz w:val="22"/>
              </w:rPr>
            </w:pPr>
          </w:p>
        </w:tc>
      </w:tr>
    </w:tbl>
    <w:p w14:paraId="32258E2A" w14:textId="63E68AEC" w:rsidR="000247CB" w:rsidRDefault="000247CB" w:rsidP="000247CB">
      <w:pPr>
        <w:pStyle w:val="NoSpacing"/>
        <w:rPr>
          <w:sz w:val="22"/>
        </w:rPr>
      </w:pPr>
    </w:p>
    <w:p w14:paraId="635B2D51" w14:textId="662F3FB5" w:rsidR="001522F5" w:rsidRPr="00BF0FC4" w:rsidRDefault="00736619" w:rsidP="00BF0FC4">
      <w:pPr>
        <w:pStyle w:val="NoSpacing"/>
        <w:rPr>
          <w:rStyle w:val="Strong"/>
          <w:b w:val="0"/>
          <w:bCs w:val="0"/>
          <w:i/>
          <w:sz w:val="22"/>
        </w:rPr>
      </w:pPr>
      <w:r w:rsidRPr="00A109E1">
        <w:rPr>
          <w:i/>
          <w:sz w:val="22"/>
        </w:rPr>
        <w:t>The post holder is required to work in a flexible way and undertake any other duties reasonably requested by line management which are commensurate with the grade and level of responsibility of this post.</w:t>
      </w:r>
    </w:p>
    <w:p w14:paraId="4743B599" w14:textId="77777777" w:rsidR="008128C1" w:rsidRDefault="008128C1" w:rsidP="00307CC2">
      <w:pPr>
        <w:spacing w:after="0" w:line="240" w:lineRule="auto"/>
        <w:jc w:val="both"/>
        <w:rPr>
          <w:rFonts w:ascii="Arial" w:eastAsia="Times New Roman" w:hAnsi="Arial" w:cs="Arial"/>
          <w:color w:val="000000"/>
          <w:kern w:val="3"/>
          <w:lang w:eastAsia="en-GB"/>
        </w:rPr>
      </w:pPr>
    </w:p>
    <w:p w14:paraId="3BE664A7" w14:textId="6B4D81C9" w:rsidR="00781304" w:rsidRDefault="00781304" w:rsidP="00307CC2">
      <w:pPr>
        <w:spacing w:after="0" w:line="240" w:lineRule="auto"/>
        <w:jc w:val="both"/>
        <w:rPr>
          <w:rFonts w:ascii="Arial" w:hAnsi="Arial" w:cs="Arial"/>
          <w:b/>
          <w:sz w:val="24"/>
          <w:szCs w:val="24"/>
        </w:rPr>
      </w:pPr>
      <w:r w:rsidRPr="00896213">
        <w:rPr>
          <w:rFonts w:ascii="Arial" w:hAnsi="Arial" w:cs="Arial"/>
          <w:b/>
          <w:sz w:val="24"/>
          <w:szCs w:val="24"/>
        </w:rPr>
        <w:t>Skills &amp; Experience</w:t>
      </w:r>
      <w:r w:rsidR="00C15125">
        <w:rPr>
          <w:rFonts w:ascii="Arial" w:hAnsi="Arial" w:cs="Arial"/>
          <w:b/>
          <w:sz w:val="24"/>
          <w:szCs w:val="24"/>
        </w:rPr>
        <w:t>:</w:t>
      </w:r>
    </w:p>
    <w:p w14:paraId="1778DF74" w14:textId="13211A1E" w:rsidR="00BF0FC4" w:rsidRDefault="00BF0FC4" w:rsidP="00307CC2">
      <w:pPr>
        <w:spacing w:after="0" w:line="240" w:lineRule="auto"/>
        <w:jc w:val="both"/>
        <w:rPr>
          <w:rFonts w:ascii="Arial" w:hAnsi="Arial" w:cs="Arial"/>
          <w:b/>
          <w:sz w:val="24"/>
          <w:szCs w:val="24"/>
        </w:rPr>
      </w:pPr>
    </w:p>
    <w:p w14:paraId="5B5FCCBE" w14:textId="77777777" w:rsidR="00BF0FC4" w:rsidRPr="00A109E1" w:rsidRDefault="00BF0FC4" w:rsidP="00BF0FC4">
      <w:pPr>
        <w:pStyle w:val="NoSpacing"/>
        <w:rPr>
          <w:sz w:val="22"/>
        </w:rPr>
      </w:pPr>
      <w:r w:rsidRPr="00A109E1">
        <w:rPr>
          <w:sz w:val="22"/>
        </w:rPr>
        <w:t>To be successful in this position, you should be able to demonstrate a proven track record in the following areas:</w:t>
      </w:r>
    </w:p>
    <w:p w14:paraId="053E6AD2" w14:textId="77777777" w:rsidR="00BF0FC4" w:rsidRPr="00A109E1" w:rsidRDefault="00BF0FC4" w:rsidP="00BF0FC4">
      <w:pPr>
        <w:pStyle w:val="NoSpacing"/>
      </w:pPr>
    </w:p>
    <w:tbl>
      <w:tblPr>
        <w:tblStyle w:val="TableGridLight"/>
        <w:tblW w:w="0" w:type="auto"/>
        <w:tblLook w:val="04A0" w:firstRow="1" w:lastRow="0" w:firstColumn="1" w:lastColumn="0" w:noHBand="0" w:noVBand="1"/>
      </w:tblPr>
      <w:tblGrid>
        <w:gridCol w:w="1993"/>
        <w:gridCol w:w="7017"/>
      </w:tblGrid>
      <w:tr w:rsidR="00BF0FC4" w:rsidRPr="00A109E1" w14:paraId="231A4E33" w14:textId="77777777" w:rsidTr="00243FE7">
        <w:tc>
          <w:tcPr>
            <w:tcW w:w="0" w:type="auto"/>
          </w:tcPr>
          <w:p w14:paraId="4694ACF1" w14:textId="77777777" w:rsidR="00BF0FC4" w:rsidRPr="00A109E1" w:rsidRDefault="00BF0FC4" w:rsidP="00243FE7">
            <w:pPr>
              <w:pStyle w:val="NoSpacing"/>
              <w:rPr>
                <w:b/>
                <w:sz w:val="22"/>
              </w:rPr>
            </w:pPr>
            <w:r w:rsidRPr="00A109E1">
              <w:rPr>
                <w:b/>
                <w:sz w:val="22"/>
              </w:rPr>
              <w:t>Leadership</w:t>
            </w:r>
          </w:p>
        </w:tc>
        <w:tc>
          <w:tcPr>
            <w:tcW w:w="0" w:type="auto"/>
          </w:tcPr>
          <w:p w14:paraId="50BB6B4C" w14:textId="77777777" w:rsidR="00BF0FC4" w:rsidRPr="00A109E1" w:rsidRDefault="00BF0FC4" w:rsidP="00243FE7">
            <w:pPr>
              <w:pStyle w:val="NoSpacing"/>
              <w:rPr>
                <w:sz w:val="22"/>
              </w:rPr>
            </w:pPr>
            <w:r w:rsidRPr="00A109E1">
              <w:rPr>
                <w:sz w:val="22"/>
              </w:rPr>
              <w:t>Strong, visible leadership to staff and stakeholders. The ability to engage, motivate and coach others. To act as a role model and inspire and empower others.</w:t>
            </w:r>
          </w:p>
          <w:p w14:paraId="411022F8" w14:textId="77777777" w:rsidR="00BF0FC4" w:rsidRPr="00A109E1" w:rsidRDefault="00BF0FC4" w:rsidP="00243FE7">
            <w:pPr>
              <w:pStyle w:val="NoSpacing"/>
              <w:rPr>
                <w:sz w:val="22"/>
              </w:rPr>
            </w:pPr>
          </w:p>
        </w:tc>
      </w:tr>
      <w:tr w:rsidR="00BF0FC4" w:rsidRPr="00A109E1" w14:paraId="5D4F8CEA" w14:textId="77777777" w:rsidTr="00243FE7">
        <w:tc>
          <w:tcPr>
            <w:tcW w:w="0" w:type="auto"/>
          </w:tcPr>
          <w:p w14:paraId="4336C6A8" w14:textId="77777777" w:rsidR="00BF0FC4" w:rsidRPr="00A109E1" w:rsidRDefault="00BF0FC4" w:rsidP="00243FE7">
            <w:pPr>
              <w:pStyle w:val="NoSpacing"/>
              <w:rPr>
                <w:b/>
                <w:sz w:val="22"/>
              </w:rPr>
            </w:pPr>
            <w:r w:rsidRPr="00A109E1">
              <w:rPr>
                <w:b/>
                <w:sz w:val="22"/>
              </w:rPr>
              <w:t xml:space="preserve">Working with ambiguity </w:t>
            </w:r>
          </w:p>
          <w:p w14:paraId="276FE37D" w14:textId="77777777" w:rsidR="00BF0FC4" w:rsidRPr="00A109E1" w:rsidRDefault="00BF0FC4" w:rsidP="00243FE7">
            <w:pPr>
              <w:pStyle w:val="NoSpacing"/>
              <w:rPr>
                <w:b/>
                <w:sz w:val="22"/>
              </w:rPr>
            </w:pPr>
          </w:p>
        </w:tc>
        <w:tc>
          <w:tcPr>
            <w:tcW w:w="0" w:type="auto"/>
          </w:tcPr>
          <w:p w14:paraId="0A76FEB1" w14:textId="77777777" w:rsidR="00BF0FC4" w:rsidRPr="00A109E1" w:rsidRDefault="00BF0FC4" w:rsidP="00243FE7">
            <w:pPr>
              <w:pStyle w:val="NoSpacing"/>
              <w:rPr>
                <w:sz w:val="22"/>
              </w:rPr>
            </w:pPr>
            <w:r w:rsidRPr="00A109E1">
              <w:rPr>
                <w:sz w:val="22"/>
              </w:rPr>
              <w:t>The ability to work in an environment of uncertainty and continual change. Able to feel comfortable making decisions and setting direction without having the full picture and re-focus as details emerge. Can apply knowledge and techniques to reduce ambiguity.</w:t>
            </w:r>
          </w:p>
          <w:p w14:paraId="12157C55" w14:textId="77777777" w:rsidR="00BF0FC4" w:rsidRPr="00A109E1" w:rsidRDefault="00BF0FC4" w:rsidP="00243FE7">
            <w:pPr>
              <w:pStyle w:val="NoSpacing"/>
              <w:rPr>
                <w:sz w:val="22"/>
              </w:rPr>
            </w:pPr>
          </w:p>
        </w:tc>
      </w:tr>
      <w:tr w:rsidR="00BF0FC4" w:rsidRPr="00A109E1" w14:paraId="42FB5E8A" w14:textId="77777777" w:rsidTr="00243FE7">
        <w:tc>
          <w:tcPr>
            <w:tcW w:w="0" w:type="auto"/>
          </w:tcPr>
          <w:p w14:paraId="4FDDC426" w14:textId="77777777" w:rsidR="00BF0FC4" w:rsidRPr="00A109E1" w:rsidRDefault="00BF0FC4" w:rsidP="00243FE7">
            <w:pPr>
              <w:pStyle w:val="NoSpacing"/>
              <w:rPr>
                <w:b/>
                <w:sz w:val="22"/>
              </w:rPr>
            </w:pPr>
            <w:r w:rsidRPr="00A109E1">
              <w:rPr>
                <w:b/>
                <w:sz w:val="22"/>
              </w:rPr>
              <w:t>Collaboration</w:t>
            </w:r>
          </w:p>
        </w:tc>
        <w:tc>
          <w:tcPr>
            <w:tcW w:w="0" w:type="auto"/>
          </w:tcPr>
          <w:p w14:paraId="09BAC92A" w14:textId="77777777" w:rsidR="00BF0FC4" w:rsidRPr="00A109E1" w:rsidRDefault="00BF0FC4" w:rsidP="00243FE7">
            <w:pPr>
              <w:pStyle w:val="NoSpacing"/>
              <w:rPr>
                <w:sz w:val="22"/>
              </w:rPr>
            </w:pPr>
            <w:r w:rsidRPr="00A109E1">
              <w:rPr>
                <w:sz w:val="22"/>
              </w:rPr>
              <w:t>The ability to establish and develop productive relationships with internal and external stakeholders, bringing people together to benefit the project.</w:t>
            </w:r>
          </w:p>
          <w:p w14:paraId="5DC3FE30" w14:textId="77777777" w:rsidR="00BF0FC4" w:rsidRPr="00A109E1" w:rsidRDefault="00BF0FC4" w:rsidP="00243FE7">
            <w:pPr>
              <w:pStyle w:val="NoSpacing"/>
              <w:rPr>
                <w:sz w:val="22"/>
              </w:rPr>
            </w:pPr>
          </w:p>
        </w:tc>
      </w:tr>
      <w:tr w:rsidR="00BF0FC4" w:rsidRPr="00A109E1" w14:paraId="76CA22F9" w14:textId="77777777" w:rsidTr="00243FE7">
        <w:tc>
          <w:tcPr>
            <w:tcW w:w="0" w:type="auto"/>
          </w:tcPr>
          <w:p w14:paraId="4066AB93" w14:textId="77777777" w:rsidR="00BF0FC4" w:rsidRPr="00A109E1" w:rsidRDefault="00BF0FC4" w:rsidP="00243FE7">
            <w:pPr>
              <w:pStyle w:val="NoSpacing"/>
              <w:rPr>
                <w:b/>
                <w:sz w:val="22"/>
              </w:rPr>
            </w:pPr>
            <w:r w:rsidRPr="00A109E1">
              <w:rPr>
                <w:b/>
                <w:sz w:val="22"/>
              </w:rPr>
              <w:t>Resource management</w:t>
            </w:r>
          </w:p>
          <w:p w14:paraId="3DD0FF45" w14:textId="77777777" w:rsidR="00BF0FC4" w:rsidRPr="00A109E1" w:rsidRDefault="00BF0FC4" w:rsidP="00243FE7">
            <w:pPr>
              <w:pStyle w:val="NoSpacing"/>
              <w:rPr>
                <w:b/>
                <w:sz w:val="22"/>
              </w:rPr>
            </w:pPr>
          </w:p>
        </w:tc>
        <w:tc>
          <w:tcPr>
            <w:tcW w:w="0" w:type="auto"/>
          </w:tcPr>
          <w:p w14:paraId="15DDBDE1" w14:textId="77777777" w:rsidR="00BF0FC4" w:rsidRPr="00A109E1" w:rsidRDefault="00BF0FC4" w:rsidP="00243FE7">
            <w:pPr>
              <w:pStyle w:val="NoSpacing"/>
              <w:rPr>
                <w:sz w:val="22"/>
              </w:rPr>
            </w:pPr>
            <w:r w:rsidRPr="00A109E1">
              <w:rPr>
                <w:sz w:val="22"/>
              </w:rPr>
              <w:t>Able to identify, profile and secure the resources required to deliver a project.</w:t>
            </w:r>
          </w:p>
        </w:tc>
      </w:tr>
      <w:tr w:rsidR="00BF0FC4" w:rsidRPr="00A109E1" w14:paraId="2BA8DCB2" w14:textId="77777777" w:rsidTr="00243FE7">
        <w:tc>
          <w:tcPr>
            <w:tcW w:w="0" w:type="auto"/>
          </w:tcPr>
          <w:p w14:paraId="43AC9A2D" w14:textId="77777777" w:rsidR="00BF0FC4" w:rsidRPr="00A109E1" w:rsidRDefault="00BF0FC4" w:rsidP="00243FE7">
            <w:pPr>
              <w:pStyle w:val="NoSpacing"/>
              <w:rPr>
                <w:b/>
                <w:sz w:val="22"/>
              </w:rPr>
            </w:pPr>
            <w:r w:rsidRPr="00A109E1">
              <w:rPr>
                <w:b/>
                <w:sz w:val="22"/>
              </w:rPr>
              <w:t>Budgeting &amp; cost management</w:t>
            </w:r>
          </w:p>
          <w:p w14:paraId="4FA38398" w14:textId="77777777" w:rsidR="00BF0FC4" w:rsidRPr="00A109E1" w:rsidRDefault="00BF0FC4" w:rsidP="00243FE7">
            <w:pPr>
              <w:pStyle w:val="NoSpacing"/>
              <w:rPr>
                <w:b/>
                <w:sz w:val="22"/>
              </w:rPr>
            </w:pPr>
          </w:p>
        </w:tc>
        <w:tc>
          <w:tcPr>
            <w:tcW w:w="0" w:type="auto"/>
          </w:tcPr>
          <w:p w14:paraId="4EFC307D" w14:textId="77777777" w:rsidR="00BF0FC4" w:rsidRPr="00A109E1" w:rsidRDefault="00BF0FC4" w:rsidP="00243FE7">
            <w:pPr>
              <w:pStyle w:val="NoSpacing"/>
              <w:rPr>
                <w:sz w:val="22"/>
              </w:rPr>
            </w:pPr>
            <w:r w:rsidRPr="00A109E1">
              <w:rPr>
                <w:sz w:val="22"/>
              </w:rPr>
              <w:t>Estimate costs, produce a budget and work with finance colleagues to control forecasts and actual spend against budget.</w:t>
            </w:r>
          </w:p>
          <w:p w14:paraId="3BDD162F" w14:textId="77777777" w:rsidR="00BF0FC4" w:rsidRPr="00A109E1" w:rsidRDefault="00BF0FC4" w:rsidP="00243FE7">
            <w:pPr>
              <w:pStyle w:val="NoSpacing"/>
              <w:rPr>
                <w:sz w:val="22"/>
              </w:rPr>
            </w:pPr>
          </w:p>
        </w:tc>
      </w:tr>
      <w:tr w:rsidR="00BF0FC4" w:rsidRPr="00A109E1" w14:paraId="7B3E2E66" w14:textId="77777777" w:rsidTr="00243FE7">
        <w:tc>
          <w:tcPr>
            <w:tcW w:w="0" w:type="auto"/>
          </w:tcPr>
          <w:p w14:paraId="0827676B" w14:textId="77777777" w:rsidR="00BF0FC4" w:rsidRPr="00A109E1" w:rsidRDefault="00BF0FC4" w:rsidP="00243FE7">
            <w:pPr>
              <w:pStyle w:val="NoSpacing"/>
              <w:rPr>
                <w:b/>
                <w:sz w:val="22"/>
              </w:rPr>
            </w:pPr>
            <w:r w:rsidRPr="00A109E1">
              <w:rPr>
                <w:b/>
                <w:sz w:val="22"/>
              </w:rPr>
              <w:t>Asset allocation</w:t>
            </w:r>
          </w:p>
          <w:p w14:paraId="6AB723AC" w14:textId="77777777" w:rsidR="00BF0FC4" w:rsidRPr="00A109E1" w:rsidRDefault="00BF0FC4" w:rsidP="00243FE7">
            <w:pPr>
              <w:pStyle w:val="NoSpacing"/>
              <w:rPr>
                <w:b/>
                <w:sz w:val="22"/>
              </w:rPr>
            </w:pPr>
          </w:p>
        </w:tc>
        <w:tc>
          <w:tcPr>
            <w:tcW w:w="0" w:type="auto"/>
          </w:tcPr>
          <w:p w14:paraId="0EE07958" w14:textId="77777777" w:rsidR="00BF0FC4" w:rsidRPr="00A109E1" w:rsidRDefault="00BF0FC4" w:rsidP="00243FE7">
            <w:pPr>
              <w:pStyle w:val="NoSpacing"/>
              <w:rPr>
                <w:sz w:val="22"/>
              </w:rPr>
            </w:pPr>
            <w:r w:rsidRPr="00A109E1">
              <w:rPr>
                <w:sz w:val="22"/>
              </w:rPr>
              <w:t>The ability to recommend how financial and other resources should be allocated between projects to optimise the organisation’s return on investment (ROI). This includes the determination of which projects should be initiated continued or closed to best support the organisations strategic objectives.</w:t>
            </w:r>
          </w:p>
          <w:p w14:paraId="549BE21C" w14:textId="77777777" w:rsidR="00BF0FC4" w:rsidRPr="00A109E1" w:rsidRDefault="00BF0FC4" w:rsidP="00243FE7">
            <w:pPr>
              <w:pStyle w:val="NoSpacing"/>
              <w:rPr>
                <w:sz w:val="22"/>
              </w:rPr>
            </w:pPr>
          </w:p>
        </w:tc>
      </w:tr>
    </w:tbl>
    <w:p w14:paraId="77F3B47B" w14:textId="77777777" w:rsidR="00BF0FC4" w:rsidRPr="00896213" w:rsidRDefault="00BF0FC4" w:rsidP="00307CC2">
      <w:pPr>
        <w:spacing w:after="0" w:line="240" w:lineRule="auto"/>
        <w:jc w:val="both"/>
        <w:rPr>
          <w:rFonts w:ascii="Arial" w:hAnsi="Arial" w:cs="Arial"/>
          <w:b/>
          <w:sz w:val="24"/>
          <w:szCs w:val="24"/>
        </w:rPr>
      </w:pPr>
    </w:p>
    <w:p w14:paraId="56D37B95" w14:textId="53F47D73" w:rsidR="00124DC1" w:rsidRDefault="00124DC1" w:rsidP="00307CC2">
      <w:pPr>
        <w:spacing w:after="0" w:line="240" w:lineRule="auto"/>
        <w:jc w:val="both"/>
        <w:rPr>
          <w:rFonts w:ascii="Arial" w:hAnsi="Arial" w:cs="Arial"/>
          <w:b/>
          <w:sz w:val="24"/>
          <w:szCs w:val="24"/>
        </w:rPr>
      </w:pPr>
    </w:p>
    <w:p w14:paraId="657D8AE7" w14:textId="77777777" w:rsidR="00FF625B" w:rsidRDefault="00FF625B" w:rsidP="00307CC2">
      <w:pPr>
        <w:spacing w:after="0" w:line="240" w:lineRule="auto"/>
        <w:jc w:val="both"/>
        <w:rPr>
          <w:rFonts w:ascii="Arial" w:hAnsi="Arial" w:cs="Arial"/>
          <w:b/>
          <w:sz w:val="24"/>
          <w:szCs w:val="24"/>
        </w:rPr>
      </w:pPr>
      <w:bookmarkStart w:id="0" w:name="_GoBack"/>
      <w:bookmarkEnd w:id="0"/>
    </w:p>
    <w:p w14:paraId="10B0278C" w14:textId="60F60EAF" w:rsidR="00781304" w:rsidRDefault="00781304" w:rsidP="00307CC2">
      <w:pPr>
        <w:spacing w:after="0" w:line="240" w:lineRule="auto"/>
        <w:jc w:val="both"/>
        <w:rPr>
          <w:rFonts w:ascii="Arial" w:hAnsi="Arial" w:cs="Arial"/>
          <w:b/>
          <w:sz w:val="24"/>
          <w:szCs w:val="24"/>
        </w:rPr>
      </w:pPr>
      <w:r w:rsidRPr="00896213">
        <w:rPr>
          <w:rFonts w:ascii="Arial" w:hAnsi="Arial" w:cs="Arial"/>
          <w:b/>
          <w:sz w:val="24"/>
          <w:szCs w:val="24"/>
        </w:rPr>
        <w:lastRenderedPageBreak/>
        <w:t>Essential Criteria</w:t>
      </w:r>
      <w:r w:rsidR="00C15125">
        <w:rPr>
          <w:rFonts w:ascii="Arial" w:hAnsi="Arial" w:cs="Arial"/>
          <w:b/>
          <w:sz w:val="24"/>
          <w:szCs w:val="24"/>
        </w:rPr>
        <w:t>:</w:t>
      </w:r>
    </w:p>
    <w:p w14:paraId="5A9E4955" w14:textId="05702217" w:rsidR="006D3EAB" w:rsidRDefault="006D3EAB" w:rsidP="00307CC2">
      <w:pPr>
        <w:spacing w:after="0" w:line="240" w:lineRule="auto"/>
        <w:jc w:val="both"/>
        <w:rPr>
          <w:rFonts w:ascii="Arial" w:hAnsi="Arial" w:cs="Arial"/>
          <w:b/>
          <w:sz w:val="24"/>
          <w:szCs w:val="24"/>
        </w:rPr>
      </w:pPr>
    </w:p>
    <w:p w14:paraId="72697A47" w14:textId="5A0DF681" w:rsidR="006D3EAB" w:rsidRPr="005967A8" w:rsidRDefault="006D3EAB" w:rsidP="005967A8">
      <w:pPr>
        <w:pStyle w:val="NoSpacing"/>
        <w:numPr>
          <w:ilvl w:val="0"/>
          <w:numId w:val="12"/>
        </w:numPr>
        <w:rPr>
          <w:sz w:val="22"/>
        </w:rPr>
      </w:pPr>
      <w:r w:rsidRPr="00A109E1">
        <w:rPr>
          <w:sz w:val="22"/>
        </w:rPr>
        <w:t>PRINCE2 Practitioner</w:t>
      </w:r>
    </w:p>
    <w:p w14:paraId="15699C17" w14:textId="20324128" w:rsidR="00FF625B" w:rsidRPr="00FF625B" w:rsidRDefault="006D3EAB" w:rsidP="007F731C">
      <w:pPr>
        <w:pStyle w:val="NoSpacing"/>
        <w:numPr>
          <w:ilvl w:val="0"/>
          <w:numId w:val="12"/>
        </w:numPr>
        <w:rPr>
          <w:sz w:val="22"/>
        </w:rPr>
      </w:pPr>
      <w:r w:rsidRPr="00FF625B">
        <w:rPr>
          <w:sz w:val="22"/>
        </w:rPr>
        <w:t>P3O Practitioner</w:t>
      </w:r>
      <w:r w:rsidR="00FF625B" w:rsidRPr="00FF625B">
        <w:rPr>
          <w:sz w:val="22"/>
        </w:rPr>
        <w:t xml:space="preserve"> or</w:t>
      </w:r>
      <w:r w:rsidR="00FF625B">
        <w:rPr>
          <w:sz w:val="22"/>
        </w:rPr>
        <w:t xml:space="preserve"> </w:t>
      </w:r>
      <w:r w:rsidR="00FF625B" w:rsidRPr="00FF625B">
        <w:rPr>
          <w:sz w:val="22"/>
        </w:rPr>
        <w:t xml:space="preserve">Management of </w:t>
      </w:r>
      <w:r w:rsidR="00FF625B">
        <w:rPr>
          <w:sz w:val="22"/>
        </w:rPr>
        <w:t xml:space="preserve">Portfolios </w:t>
      </w:r>
      <w:r w:rsidR="00FF625B" w:rsidRPr="00A109E1">
        <w:rPr>
          <w:sz w:val="22"/>
        </w:rPr>
        <w:t>Practitioner</w:t>
      </w:r>
    </w:p>
    <w:p w14:paraId="73CC7991" w14:textId="1B001D55" w:rsidR="008128C1" w:rsidRDefault="008128C1" w:rsidP="00307CC2">
      <w:pPr>
        <w:pStyle w:val="ListParagraph"/>
        <w:suppressAutoHyphens w:val="0"/>
        <w:overflowPunct/>
        <w:autoSpaceDE/>
        <w:autoSpaceDN/>
        <w:ind w:left="0"/>
        <w:jc w:val="both"/>
        <w:textAlignment w:val="auto"/>
        <w:rPr>
          <w:rFonts w:ascii="Arial" w:hAnsi="Arial" w:cs="Arial"/>
          <w:sz w:val="22"/>
          <w:szCs w:val="22"/>
        </w:rPr>
      </w:pPr>
    </w:p>
    <w:p w14:paraId="6E7215E6" w14:textId="77777777" w:rsidR="00FF625B" w:rsidRPr="00896213" w:rsidRDefault="00FF625B" w:rsidP="00307CC2">
      <w:pPr>
        <w:pStyle w:val="ListParagraph"/>
        <w:suppressAutoHyphens w:val="0"/>
        <w:overflowPunct/>
        <w:autoSpaceDE/>
        <w:autoSpaceDN/>
        <w:ind w:left="0"/>
        <w:jc w:val="both"/>
        <w:textAlignment w:val="auto"/>
        <w:rPr>
          <w:rFonts w:ascii="Arial" w:hAnsi="Arial" w:cs="Arial"/>
          <w:sz w:val="22"/>
          <w:szCs w:val="22"/>
        </w:rPr>
      </w:pPr>
    </w:p>
    <w:p w14:paraId="7C4CD2B0" w14:textId="42FA6662" w:rsidR="00781304" w:rsidRDefault="00781304" w:rsidP="00307CC2">
      <w:pPr>
        <w:spacing w:after="0" w:line="240" w:lineRule="auto"/>
        <w:jc w:val="both"/>
        <w:rPr>
          <w:rFonts w:ascii="Arial" w:hAnsi="Arial" w:cs="Arial"/>
          <w:b/>
          <w:sz w:val="24"/>
          <w:szCs w:val="24"/>
        </w:rPr>
      </w:pPr>
      <w:r w:rsidRPr="00C20A76">
        <w:rPr>
          <w:rFonts w:ascii="Arial" w:hAnsi="Arial" w:cs="Arial"/>
          <w:b/>
          <w:sz w:val="24"/>
          <w:szCs w:val="24"/>
        </w:rPr>
        <w:t>Desirable Criteria</w:t>
      </w:r>
      <w:r w:rsidR="00C15125" w:rsidRPr="00C20A76">
        <w:rPr>
          <w:rFonts w:ascii="Arial" w:hAnsi="Arial" w:cs="Arial"/>
          <w:b/>
          <w:sz w:val="24"/>
          <w:szCs w:val="24"/>
        </w:rPr>
        <w:t>:</w:t>
      </w:r>
    </w:p>
    <w:p w14:paraId="1B36A90D" w14:textId="77777777" w:rsidR="00FF625B" w:rsidRPr="00896213" w:rsidRDefault="00FF625B" w:rsidP="00307CC2">
      <w:pPr>
        <w:spacing w:after="0" w:line="240" w:lineRule="auto"/>
        <w:jc w:val="both"/>
        <w:rPr>
          <w:rFonts w:ascii="Arial" w:hAnsi="Arial" w:cs="Arial"/>
          <w:b/>
          <w:sz w:val="24"/>
          <w:szCs w:val="24"/>
        </w:rPr>
      </w:pPr>
    </w:p>
    <w:p w14:paraId="6EC42A74" w14:textId="77777777" w:rsidR="00FF625B" w:rsidRPr="00A109E1" w:rsidRDefault="00FF625B" w:rsidP="00FF625B">
      <w:pPr>
        <w:pStyle w:val="NoSpacing"/>
        <w:numPr>
          <w:ilvl w:val="0"/>
          <w:numId w:val="12"/>
        </w:numPr>
        <w:rPr>
          <w:sz w:val="22"/>
        </w:rPr>
      </w:pPr>
      <w:r w:rsidRPr="00A109E1">
        <w:rPr>
          <w:sz w:val="22"/>
        </w:rPr>
        <w:t xml:space="preserve">Managing Successful Programmes </w:t>
      </w:r>
      <w:bookmarkStart w:id="1" w:name="_Hlk88141584"/>
      <w:r w:rsidRPr="00A109E1">
        <w:rPr>
          <w:sz w:val="22"/>
        </w:rPr>
        <w:t>Practitioner</w:t>
      </w:r>
      <w:bookmarkEnd w:id="1"/>
    </w:p>
    <w:p w14:paraId="24062C76" w14:textId="77777777" w:rsidR="005967A8" w:rsidRPr="00A109E1" w:rsidRDefault="005967A8" w:rsidP="005967A8">
      <w:pPr>
        <w:pStyle w:val="NoSpacing"/>
        <w:numPr>
          <w:ilvl w:val="0"/>
          <w:numId w:val="12"/>
        </w:numPr>
        <w:rPr>
          <w:sz w:val="22"/>
        </w:rPr>
      </w:pPr>
      <w:r w:rsidRPr="00A109E1">
        <w:rPr>
          <w:sz w:val="22"/>
        </w:rPr>
        <w:t>Project Leadership Programme</w:t>
      </w:r>
    </w:p>
    <w:p w14:paraId="2437B9CE" w14:textId="39F3CE1C" w:rsidR="005967A8" w:rsidRDefault="005967A8" w:rsidP="005967A8">
      <w:pPr>
        <w:pStyle w:val="NoSpacing"/>
        <w:numPr>
          <w:ilvl w:val="0"/>
          <w:numId w:val="12"/>
        </w:numPr>
        <w:rPr>
          <w:sz w:val="22"/>
        </w:rPr>
      </w:pPr>
      <w:r w:rsidRPr="00A109E1">
        <w:rPr>
          <w:sz w:val="22"/>
        </w:rPr>
        <w:t>Managing Successful Programmes Advanced Practitioner</w:t>
      </w:r>
    </w:p>
    <w:p w14:paraId="5936E96D" w14:textId="521CD77C" w:rsidR="00FF625B" w:rsidRPr="00A109E1" w:rsidRDefault="00FF625B" w:rsidP="005967A8">
      <w:pPr>
        <w:pStyle w:val="NoSpacing"/>
        <w:numPr>
          <w:ilvl w:val="0"/>
          <w:numId w:val="12"/>
        </w:numPr>
        <w:rPr>
          <w:sz w:val="22"/>
        </w:rPr>
      </w:pPr>
      <w:r>
        <w:rPr>
          <w:sz w:val="22"/>
        </w:rPr>
        <w:t xml:space="preserve">APM Registered Project Professional </w:t>
      </w:r>
    </w:p>
    <w:p w14:paraId="6C42AE90" w14:textId="77777777" w:rsidR="005967A8" w:rsidRDefault="005967A8" w:rsidP="00307CC2">
      <w:pPr>
        <w:pStyle w:val="p1"/>
        <w:jc w:val="both"/>
        <w:rPr>
          <w:b/>
          <w:sz w:val="22"/>
          <w:szCs w:val="22"/>
        </w:rPr>
      </w:pPr>
    </w:p>
    <w:p w14:paraId="2DD10A3C" w14:textId="4FCF8144" w:rsidR="00B771F0" w:rsidRPr="003E114C" w:rsidRDefault="00B771F0" w:rsidP="00307CC2">
      <w:pPr>
        <w:pStyle w:val="p1"/>
        <w:jc w:val="both"/>
        <w:rPr>
          <w:b/>
          <w:sz w:val="24"/>
          <w:szCs w:val="22"/>
        </w:rPr>
      </w:pPr>
      <w:bookmarkStart w:id="2" w:name="_Hlk81837682"/>
      <w:r w:rsidRPr="003E114C">
        <w:rPr>
          <w:b/>
          <w:sz w:val="24"/>
          <w:szCs w:val="22"/>
        </w:rPr>
        <w:t>Application process:</w:t>
      </w:r>
    </w:p>
    <w:p w14:paraId="0FF45758" w14:textId="7445AEE6" w:rsidR="00B771F0" w:rsidRPr="00B771F0" w:rsidRDefault="00A725F3" w:rsidP="00307CC2">
      <w:pPr>
        <w:pStyle w:val="p1"/>
        <w:jc w:val="both"/>
        <w:rPr>
          <w:sz w:val="22"/>
          <w:szCs w:val="22"/>
        </w:rPr>
      </w:pPr>
      <w:r w:rsidRPr="00A725F3">
        <w:rPr>
          <w:sz w:val="22"/>
          <w:szCs w:val="22"/>
        </w:rPr>
        <w:t>The following areas of Success</w:t>
      </w:r>
      <w:r>
        <w:rPr>
          <w:sz w:val="22"/>
          <w:szCs w:val="22"/>
        </w:rPr>
        <w:t xml:space="preserve"> Profiles will be used to assess</w:t>
      </w:r>
      <w:r w:rsidRPr="00A725F3">
        <w:rPr>
          <w:sz w:val="22"/>
          <w:szCs w:val="22"/>
        </w:rPr>
        <w:t xml:space="preserve"> and score your application during the sift, and interview.</w:t>
      </w:r>
    </w:p>
    <w:p w14:paraId="55ACF8F8" w14:textId="242C470E" w:rsidR="00B771F0" w:rsidRDefault="00B771F0" w:rsidP="00307CC2">
      <w:pPr>
        <w:pStyle w:val="p1"/>
        <w:jc w:val="both"/>
        <w:rPr>
          <w:b/>
          <w:sz w:val="22"/>
          <w:szCs w:val="22"/>
        </w:rPr>
      </w:pPr>
    </w:p>
    <w:p w14:paraId="07021265" w14:textId="77777777" w:rsidR="00E96F91" w:rsidRPr="00AD2639" w:rsidRDefault="00E96F91" w:rsidP="00E96F91">
      <w:pPr>
        <w:pStyle w:val="ListParagraph"/>
        <w:numPr>
          <w:ilvl w:val="0"/>
          <w:numId w:val="5"/>
        </w:numPr>
        <w:rPr>
          <w:rFonts w:ascii="Arial" w:eastAsiaTheme="minorHAnsi" w:hAnsi="Arial" w:cs="Arial"/>
          <w:b/>
          <w:kern w:val="0"/>
          <w:sz w:val="22"/>
          <w:szCs w:val="22"/>
        </w:rPr>
      </w:pPr>
      <w:r w:rsidRPr="007651A1">
        <w:rPr>
          <w:rFonts w:ascii="Arial" w:eastAsiaTheme="minorHAnsi" w:hAnsi="Arial" w:cs="Arial"/>
          <w:b/>
          <w:kern w:val="0"/>
          <w:sz w:val="22"/>
          <w:szCs w:val="22"/>
        </w:rPr>
        <w:t xml:space="preserve">Experience </w:t>
      </w:r>
      <w:r>
        <w:rPr>
          <w:rFonts w:ascii="Arial" w:eastAsiaTheme="minorHAnsi" w:hAnsi="Arial" w:cs="Arial"/>
          <w:b/>
          <w:kern w:val="0"/>
          <w:sz w:val="22"/>
          <w:szCs w:val="22"/>
        </w:rPr>
        <w:t>–</w:t>
      </w:r>
      <w:r w:rsidRPr="007651A1">
        <w:rPr>
          <w:rFonts w:ascii="Arial" w:eastAsiaTheme="minorHAnsi" w:hAnsi="Arial" w:cs="Arial"/>
          <w:b/>
          <w:kern w:val="0"/>
          <w:sz w:val="22"/>
          <w:szCs w:val="22"/>
        </w:rPr>
        <w:t xml:space="preserve"> </w:t>
      </w:r>
      <w:r>
        <w:rPr>
          <w:rFonts w:ascii="Arial" w:eastAsiaTheme="minorHAnsi" w:hAnsi="Arial" w:cs="Arial"/>
          <w:kern w:val="0"/>
          <w:sz w:val="22"/>
          <w:szCs w:val="22"/>
        </w:rPr>
        <w:t>As demonstrated</w:t>
      </w:r>
      <w:r w:rsidRPr="007651A1">
        <w:rPr>
          <w:rFonts w:ascii="Arial" w:eastAsiaTheme="minorHAnsi" w:hAnsi="Arial" w:cs="Arial"/>
          <w:kern w:val="0"/>
          <w:sz w:val="22"/>
          <w:szCs w:val="22"/>
        </w:rPr>
        <w:t xml:space="preserve"> in your </w:t>
      </w:r>
      <w:r>
        <w:rPr>
          <w:rFonts w:ascii="Arial" w:eastAsiaTheme="minorHAnsi" w:hAnsi="Arial" w:cs="Arial"/>
          <w:kern w:val="0"/>
          <w:sz w:val="22"/>
          <w:szCs w:val="22"/>
        </w:rPr>
        <w:t>CV,</w:t>
      </w:r>
      <w:r w:rsidRPr="00AD2639">
        <w:rPr>
          <w:rFonts w:ascii="Arial" w:eastAsiaTheme="minorHAnsi" w:hAnsi="Arial" w:cs="Arial"/>
          <w:kern w:val="0"/>
          <w:sz w:val="22"/>
          <w:szCs w:val="22"/>
        </w:rPr>
        <w:t xml:space="preserve"> statement of suitability</w:t>
      </w:r>
      <w:r>
        <w:rPr>
          <w:rFonts w:ascii="Arial" w:eastAsiaTheme="minorHAnsi" w:hAnsi="Arial" w:cs="Arial"/>
          <w:kern w:val="0"/>
          <w:sz w:val="22"/>
          <w:szCs w:val="22"/>
        </w:rPr>
        <w:t>, and application form</w:t>
      </w:r>
    </w:p>
    <w:p w14:paraId="5C89137A" w14:textId="533B7078" w:rsidR="000D7AA3" w:rsidRPr="00A2457F" w:rsidRDefault="00E96F91" w:rsidP="00E96F91">
      <w:pPr>
        <w:pStyle w:val="p1"/>
        <w:numPr>
          <w:ilvl w:val="0"/>
          <w:numId w:val="5"/>
        </w:numPr>
        <w:jc w:val="both"/>
        <w:rPr>
          <w:b/>
          <w:sz w:val="22"/>
          <w:szCs w:val="22"/>
        </w:rPr>
      </w:pPr>
      <w:r w:rsidRPr="00A2457F">
        <w:rPr>
          <w:b/>
          <w:sz w:val="22"/>
          <w:szCs w:val="22"/>
        </w:rPr>
        <w:t xml:space="preserve">Behaviours – </w:t>
      </w:r>
      <w:r w:rsidRPr="00A2457F">
        <w:rPr>
          <w:sz w:val="22"/>
          <w:szCs w:val="22"/>
        </w:rPr>
        <w:t xml:space="preserve">We will be using the </w:t>
      </w:r>
      <w:r w:rsidR="00FF625B">
        <w:rPr>
          <w:sz w:val="22"/>
          <w:szCs w:val="22"/>
        </w:rPr>
        <w:t>3</w:t>
      </w:r>
      <w:r w:rsidRPr="00A2457F">
        <w:rPr>
          <w:sz w:val="22"/>
          <w:szCs w:val="22"/>
        </w:rPr>
        <w:t xml:space="preserve"> behaviours below.</w:t>
      </w:r>
    </w:p>
    <w:p w14:paraId="7CB80E17" w14:textId="6014A6BB" w:rsidR="00E96F91" w:rsidRPr="00A725F3" w:rsidRDefault="00E96F91" w:rsidP="005967A8">
      <w:pPr>
        <w:pStyle w:val="p1"/>
        <w:ind w:left="360"/>
        <w:jc w:val="both"/>
        <w:rPr>
          <w:b/>
          <w:color w:val="FF0000"/>
          <w:sz w:val="22"/>
          <w:szCs w:val="22"/>
        </w:rPr>
      </w:pPr>
    </w:p>
    <w:bookmarkEnd w:id="2"/>
    <w:p w14:paraId="57778F11" w14:textId="12E25AFB" w:rsidR="00124DC1" w:rsidRPr="008973AB" w:rsidRDefault="00124DC1" w:rsidP="00307CC2">
      <w:pPr>
        <w:tabs>
          <w:tab w:val="left" w:pos="4905"/>
        </w:tabs>
        <w:autoSpaceDE w:val="0"/>
        <w:autoSpaceDN w:val="0"/>
        <w:adjustRightInd w:val="0"/>
        <w:spacing w:after="0" w:line="240" w:lineRule="auto"/>
        <w:jc w:val="both"/>
        <w:rPr>
          <w:rFonts w:ascii="Arial" w:hAnsi="Arial" w:cs="Arial"/>
          <w:b/>
          <w:sz w:val="24"/>
          <w:szCs w:val="24"/>
        </w:rPr>
      </w:pPr>
      <w:r w:rsidRPr="008973AB">
        <w:rPr>
          <w:rFonts w:ascii="Arial" w:hAnsi="Arial" w:cs="Arial"/>
          <w:b/>
          <w:sz w:val="24"/>
          <w:szCs w:val="24"/>
        </w:rPr>
        <w:t>Key Civil Service behaviours:</w:t>
      </w:r>
    </w:p>
    <w:p w14:paraId="20B85B57" w14:textId="5887E619" w:rsidR="00124DC1" w:rsidRPr="008973AB" w:rsidRDefault="00124DC1" w:rsidP="00307CC2">
      <w:pPr>
        <w:autoSpaceDE w:val="0"/>
        <w:autoSpaceDN w:val="0"/>
        <w:adjustRightInd w:val="0"/>
        <w:spacing w:after="0" w:line="240" w:lineRule="auto"/>
        <w:jc w:val="both"/>
        <w:rPr>
          <w:rFonts w:ascii="Arial" w:eastAsia="Times New Roman" w:hAnsi="Arial" w:cs="Arial"/>
          <w:kern w:val="3"/>
          <w:lang w:eastAsia="en-GB"/>
        </w:rPr>
      </w:pPr>
      <w:r w:rsidRPr="008973AB">
        <w:rPr>
          <w:rFonts w:ascii="Arial" w:eastAsia="Times New Roman" w:hAnsi="Arial" w:cs="Arial"/>
          <w:kern w:val="3"/>
          <w:lang w:eastAsia="en-GB"/>
        </w:rPr>
        <w:t xml:space="preserve">You will be required to provide evidence of the following key behaviours </w:t>
      </w:r>
      <w:r w:rsidRPr="002E611B">
        <w:rPr>
          <w:rFonts w:ascii="Arial" w:eastAsia="Times New Roman" w:hAnsi="Arial" w:cs="Arial"/>
          <w:kern w:val="3"/>
          <w:lang w:eastAsia="en-GB"/>
        </w:rPr>
        <w:t xml:space="preserve">at Level </w:t>
      </w:r>
      <w:r w:rsidR="005967A8" w:rsidRPr="002E611B">
        <w:rPr>
          <w:rFonts w:ascii="Arial" w:eastAsia="Times New Roman" w:hAnsi="Arial" w:cs="Arial"/>
          <w:kern w:val="3"/>
          <w:lang w:eastAsia="en-GB"/>
        </w:rPr>
        <w:t>4</w:t>
      </w:r>
      <w:r w:rsidRPr="002E611B">
        <w:rPr>
          <w:rFonts w:ascii="Arial" w:eastAsia="Times New Roman" w:hAnsi="Arial" w:cs="Arial"/>
          <w:kern w:val="3"/>
          <w:lang w:eastAsia="en-GB"/>
        </w:rPr>
        <w:t>.</w:t>
      </w:r>
    </w:p>
    <w:p w14:paraId="39E80A78" w14:textId="091095BD" w:rsidR="00307CC2" w:rsidRDefault="00307CC2" w:rsidP="00307CC2">
      <w:pPr>
        <w:autoSpaceDE w:val="0"/>
        <w:autoSpaceDN w:val="0"/>
        <w:adjustRightInd w:val="0"/>
        <w:spacing w:after="0" w:line="240" w:lineRule="auto"/>
        <w:jc w:val="both"/>
        <w:rPr>
          <w:rFonts w:cs="Calibri"/>
          <w:b/>
          <w:bCs/>
          <w:color w:val="FF0000"/>
          <w:sz w:val="24"/>
          <w:szCs w:val="24"/>
        </w:rPr>
      </w:pPr>
    </w:p>
    <w:tbl>
      <w:tblPr>
        <w:tblStyle w:val="TableGrid"/>
        <w:tblW w:w="0" w:type="auto"/>
        <w:tblLook w:val="04A0" w:firstRow="1" w:lastRow="0" w:firstColumn="1" w:lastColumn="0" w:noHBand="0" w:noVBand="1"/>
      </w:tblPr>
      <w:tblGrid>
        <w:gridCol w:w="2547"/>
        <w:gridCol w:w="6463"/>
      </w:tblGrid>
      <w:tr w:rsidR="005967A8" w14:paraId="3DA9CE06" w14:textId="77777777" w:rsidTr="005967A8">
        <w:trPr>
          <w:trHeight w:val="1347"/>
        </w:trPr>
        <w:tc>
          <w:tcPr>
            <w:tcW w:w="2547" w:type="dxa"/>
            <w:hideMark/>
          </w:tcPr>
          <w:p w14:paraId="4AFABFF6" w14:textId="77777777" w:rsidR="005967A8" w:rsidRDefault="005967A8">
            <w:pPr>
              <w:pStyle w:val="p1"/>
              <w:rPr>
                <w:rStyle w:val="s1"/>
                <w:b/>
                <w:sz w:val="22"/>
                <w:szCs w:val="22"/>
                <w:lang w:eastAsia="en-US"/>
              </w:rPr>
            </w:pPr>
            <w:r>
              <w:rPr>
                <w:rStyle w:val="s1"/>
                <w:b/>
                <w:sz w:val="22"/>
                <w:szCs w:val="22"/>
                <w:lang w:eastAsia="en-US"/>
              </w:rPr>
              <w:t>Managing a Quality Service</w:t>
            </w:r>
          </w:p>
        </w:tc>
        <w:tc>
          <w:tcPr>
            <w:tcW w:w="6463" w:type="dxa"/>
            <w:hideMark/>
          </w:tcPr>
          <w:p w14:paraId="10A32825" w14:textId="77777777" w:rsidR="005967A8" w:rsidRDefault="005967A8" w:rsidP="005967A8">
            <w:pPr>
              <w:pStyle w:val="Pa15"/>
              <w:numPr>
                <w:ilvl w:val="0"/>
                <w:numId w:val="13"/>
              </w:numPr>
              <w:spacing w:line="240" w:lineRule="auto"/>
              <w:jc w:val="both"/>
              <w:rPr>
                <w:rFonts w:ascii="Arial" w:eastAsia="Times New Roman" w:hAnsi="Arial"/>
                <w:kern w:val="3"/>
                <w:lang w:eastAsia="en-GB"/>
              </w:rPr>
            </w:pPr>
            <w:r>
              <w:rPr>
                <w:rFonts w:ascii="Arial" w:eastAsia="Times New Roman" w:hAnsi="Arial" w:cs="Arial"/>
                <w:kern w:val="3"/>
                <w:sz w:val="22"/>
                <w:szCs w:val="22"/>
                <w:lang w:eastAsia="en-GB"/>
              </w:rPr>
              <w:t>Demonstrate positive customer service by understanding the complexity and diversity of customer needs and expectations</w:t>
            </w:r>
          </w:p>
          <w:p w14:paraId="5E47DCDF" w14:textId="77777777" w:rsidR="005967A8" w:rsidRDefault="005967A8" w:rsidP="005967A8">
            <w:pPr>
              <w:pStyle w:val="Pa15"/>
              <w:numPr>
                <w:ilvl w:val="0"/>
                <w:numId w:val="13"/>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Deliver a high quality, efficient and cost-effective service by considering a broad range of methods for delivery</w:t>
            </w:r>
          </w:p>
          <w:p w14:paraId="05F13128" w14:textId="77777777" w:rsidR="005967A8" w:rsidRDefault="005967A8" w:rsidP="005967A8">
            <w:pPr>
              <w:pStyle w:val="Pa15"/>
              <w:numPr>
                <w:ilvl w:val="0"/>
                <w:numId w:val="13"/>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Ensure full consideration of new technologies, accessibility and costings</w:t>
            </w:r>
          </w:p>
          <w:p w14:paraId="10F76C5A" w14:textId="77777777" w:rsidR="005967A8" w:rsidRDefault="005967A8" w:rsidP="005967A8">
            <w:pPr>
              <w:pStyle w:val="Pa15"/>
              <w:numPr>
                <w:ilvl w:val="0"/>
                <w:numId w:val="13"/>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Make clear, practical and manageable plans for service delivery</w:t>
            </w:r>
          </w:p>
          <w:p w14:paraId="7F048199" w14:textId="77777777" w:rsidR="005967A8" w:rsidRDefault="005967A8" w:rsidP="005967A8">
            <w:pPr>
              <w:pStyle w:val="Pa15"/>
              <w:numPr>
                <w:ilvl w:val="0"/>
                <w:numId w:val="13"/>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Ensure adherence to legal, regulatory and security requirements in service delivery</w:t>
            </w:r>
          </w:p>
          <w:p w14:paraId="6AECC0AB" w14:textId="77777777" w:rsidR="005967A8" w:rsidRDefault="005967A8" w:rsidP="005967A8">
            <w:pPr>
              <w:pStyle w:val="Pa15"/>
              <w:numPr>
                <w:ilvl w:val="0"/>
                <w:numId w:val="13"/>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Proactively manage risks and identify solutions</w:t>
            </w:r>
          </w:p>
          <w:p w14:paraId="17A84427" w14:textId="77777777" w:rsidR="005967A8" w:rsidRDefault="005967A8" w:rsidP="005967A8">
            <w:pPr>
              <w:pStyle w:val="Pa15"/>
              <w:numPr>
                <w:ilvl w:val="0"/>
                <w:numId w:val="13"/>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Establish how the business area compares to industry best practice</w:t>
            </w:r>
          </w:p>
          <w:p w14:paraId="2D4B5287" w14:textId="77777777" w:rsidR="005967A8" w:rsidRDefault="005967A8" w:rsidP="005967A8">
            <w:pPr>
              <w:pStyle w:val="Pa15"/>
              <w:numPr>
                <w:ilvl w:val="0"/>
                <w:numId w:val="13"/>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Create regular opportunities for colleagues, stakeholders, delivery partners and customers to help improve the quality of service</w:t>
            </w:r>
          </w:p>
        </w:tc>
      </w:tr>
      <w:tr w:rsidR="005967A8" w14:paraId="6191D73F" w14:textId="77777777" w:rsidTr="005967A8">
        <w:trPr>
          <w:trHeight w:val="270"/>
        </w:trPr>
        <w:tc>
          <w:tcPr>
            <w:tcW w:w="2547" w:type="dxa"/>
            <w:hideMark/>
          </w:tcPr>
          <w:p w14:paraId="365192DF" w14:textId="77777777" w:rsidR="005967A8" w:rsidRDefault="005967A8">
            <w:pPr>
              <w:pStyle w:val="p1"/>
              <w:rPr>
                <w:rStyle w:val="s1"/>
                <w:b/>
                <w:sz w:val="22"/>
                <w:szCs w:val="22"/>
                <w:lang w:eastAsia="en-US"/>
              </w:rPr>
            </w:pPr>
            <w:r>
              <w:rPr>
                <w:rStyle w:val="s1"/>
                <w:b/>
                <w:sz w:val="22"/>
                <w:szCs w:val="22"/>
                <w:lang w:eastAsia="en-US"/>
              </w:rPr>
              <w:t>Changing and Improving</w:t>
            </w:r>
          </w:p>
        </w:tc>
        <w:tc>
          <w:tcPr>
            <w:tcW w:w="6463" w:type="dxa"/>
            <w:hideMark/>
          </w:tcPr>
          <w:p w14:paraId="727C54EB" w14:textId="77777777" w:rsidR="005967A8" w:rsidRDefault="005967A8" w:rsidP="005967A8">
            <w:pPr>
              <w:pStyle w:val="Pa15"/>
              <w:numPr>
                <w:ilvl w:val="0"/>
                <w:numId w:val="14"/>
              </w:numPr>
              <w:spacing w:line="240" w:lineRule="auto"/>
              <w:jc w:val="both"/>
              <w:rPr>
                <w:rFonts w:ascii="Arial" w:eastAsia="Times New Roman" w:hAnsi="Arial"/>
                <w:kern w:val="3"/>
                <w:lang w:eastAsia="en-GB"/>
              </w:rPr>
            </w:pPr>
            <w:r>
              <w:rPr>
                <w:rFonts w:ascii="Arial" w:eastAsia="Times New Roman" w:hAnsi="Arial" w:cs="Arial"/>
                <w:kern w:val="3"/>
                <w:sz w:val="22"/>
                <w:szCs w:val="22"/>
                <w:lang w:eastAsia="en-GB"/>
              </w:rPr>
              <w:t>Encourage, recognise and share innovative ideas from a diverse range of colleagues and stakeholders</w:t>
            </w:r>
          </w:p>
          <w:p w14:paraId="26D2A865" w14:textId="77777777" w:rsidR="005967A8" w:rsidRDefault="005967A8" w:rsidP="005967A8">
            <w:pPr>
              <w:pStyle w:val="Pa15"/>
              <w:numPr>
                <w:ilvl w:val="0"/>
                <w:numId w:val="14"/>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Give people space to take initiative and praise them for their creativity</w:t>
            </w:r>
          </w:p>
          <w:p w14:paraId="7A92E941" w14:textId="77777777" w:rsidR="005967A8" w:rsidRDefault="005967A8" w:rsidP="005967A8">
            <w:pPr>
              <w:pStyle w:val="Pa15"/>
              <w:numPr>
                <w:ilvl w:val="0"/>
                <w:numId w:val="14"/>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Create an environment where people feel safe to challenge and know their voice will be heard</w:t>
            </w:r>
          </w:p>
          <w:p w14:paraId="710B5626" w14:textId="77777777" w:rsidR="005967A8" w:rsidRDefault="005967A8" w:rsidP="005967A8">
            <w:pPr>
              <w:pStyle w:val="Pa15"/>
              <w:numPr>
                <w:ilvl w:val="0"/>
                <w:numId w:val="14"/>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Make changes which add value and clearly articulate how changes will benefit the business</w:t>
            </w:r>
          </w:p>
          <w:p w14:paraId="5AF4F39A" w14:textId="77777777" w:rsidR="005967A8" w:rsidRDefault="005967A8" w:rsidP="005967A8">
            <w:pPr>
              <w:pStyle w:val="Pa15"/>
              <w:numPr>
                <w:ilvl w:val="0"/>
                <w:numId w:val="14"/>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Understand and identify the role of technology in public service delivery and policy implementation</w:t>
            </w:r>
          </w:p>
          <w:p w14:paraId="02324845" w14:textId="77777777" w:rsidR="005967A8" w:rsidRDefault="005967A8" w:rsidP="005967A8">
            <w:pPr>
              <w:pStyle w:val="Pa15"/>
              <w:numPr>
                <w:ilvl w:val="0"/>
                <w:numId w:val="14"/>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Consider the full impact of implementing changes on culture, structure, morale and the impacts on the diverse range of end users, including accessibility needs</w:t>
            </w:r>
          </w:p>
          <w:p w14:paraId="5E0B3311" w14:textId="77777777" w:rsidR="005967A8" w:rsidRDefault="005967A8" w:rsidP="005967A8">
            <w:pPr>
              <w:pStyle w:val="Pa15"/>
              <w:numPr>
                <w:ilvl w:val="0"/>
                <w:numId w:val="14"/>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Identify early signs that things are going wrong and respond promptly</w:t>
            </w:r>
          </w:p>
          <w:p w14:paraId="6EB2EF43" w14:textId="77777777" w:rsidR="005967A8" w:rsidRDefault="005967A8" w:rsidP="005967A8">
            <w:pPr>
              <w:pStyle w:val="Pa15"/>
              <w:numPr>
                <w:ilvl w:val="0"/>
                <w:numId w:val="14"/>
              </w:numPr>
              <w:spacing w:line="240" w:lineRule="auto"/>
              <w:jc w:val="both"/>
              <w:rPr>
                <w:rFonts w:ascii="Arial" w:eastAsia="Times New Roman" w:hAnsi="Arial" w:cs="Arial"/>
                <w:kern w:val="3"/>
                <w:sz w:val="22"/>
                <w:szCs w:val="22"/>
                <w:lang w:eastAsia="en-GB"/>
              </w:rPr>
            </w:pPr>
            <w:r>
              <w:rPr>
                <w:rFonts w:ascii="Arial" w:eastAsia="Times New Roman" w:hAnsi="Arial" w:cs="Arial"/>
                <w:kern w:val="3"/>
                <w:sz w:val="22"/>
                <w:szCs w:val="22"/>
                <w:lang w:eastAsia="en-GB"/>
              </w:rPr>
              <w:t>Provide constructive challenge to senior management on change proposals</w:t>
            </w:r>
          </w:p>
        </w:tc>
      </w:tr>
      <w:tr w:rsidR="00A2457F" w14:paraId="172E7EA1" w14:textId="77777777" w:rsidTr="005967A8">
        <w:trPr>
          <w:trHeight w:val="270"/>
        </w:trPr>
        <w:tc>
          <w:tcPr>
            <w:tcW w:w="2547" w:type="dxa"/>
          </w:tcPr>
          <w:p w14:paraId="2033F9ED" w14:textId="5F59C51D" w:rsidR="00A2457F" w:rsidRDefault="00A2457F">
            <w:pPr>
              <w:pStyle w:val="p1"/>
              <w:rPr>
                <w:rStyle w:val="s1"/>
                <w:b/>
                <w:sz w:val="22"/>
                <w:szCs w:val="22"/>
                <w:lang w:eastAsia="en-US"/>
              </w:rPr>
            </w:pPr>
            <w:r w:rsidRPr="00C80692">
              <w:rPr>
                <w:rStyle w:val="s1"/>
                <w:b/>
                <w:sz w:val="22"/>
                <w:szCs w:val="22"/>
                <w:lang w:eastAsia="en-US"/>
              </w:rPr>
              <w:lastRenderedPageBreak/>
              <w:t>L</w:t>
            </w:r>
            <w:r w:rsidRPr="00C80692">
              <w:rPr>
                <w:rStyle w:val="s1"/>
                <w:b/>
                <w:sz w:val="22"/>
                <w:szCs w:val="22"/>
              </w:rPr>
              <w:t>eadership</w:t>
            </w:r>
          </w:p>
        </w:tc>
        <w:tc>
          <w:tcPr>
            <w:tcW w:w="6463" w:type="dxa"/>
          </w:tcPr>
          <w:tbl>
            <w:tblPr>
              <w:tblW w:w="0" w:type="auto"/>
              <w:tblBorders>
                <w:top w:val="nil"/>
                <w:left w:val="nil"/>
                <w:bottom w:val="nil"/>
                <w:right w:val="nil"/>
              </w:tblBorders>
              <w:tblLook w:val="0000" w:firstRow="0" w:lastRow="0" w:firstColumn="0" w:lastColumn="0" w:noHBand="0" w:noVBand="0"/>
            </w:tblPr>
            <w:tblGrid>
              <w:gridCol w:w="6247"/>
            </w:tblGrid>
            <w:tr w:rsidR="00C80692" w:rsidRPr="00C80692" w14:paraId="715DA24E" w14:textId="77777777">
              <w:trPr>
                <w:trHeight w:val="909"/>
              </w:trPr>
              <w:tc>
                <w:tcPr>
                  <w:tcW w:w="0" w:type="auto"/>
                </w:tcPr>
                <w:p w14:paraId="75C4BA4B" w14:textId="77777777" w:rsidR="00C80692" w:rsidRPr="00C80692" w:rsidRDefault="00C80692" w:rsidP="00C80692">
                  <w:pPr>
                    <w:pStyle w:val="ListParagraph"/>
                    <w:numPr>
                      <w:ilvl w:val="0"/>
                      <w:numId w:val="15"/>
                    </w:numPr>
                    <w:adjustRightInd w:val="0"/>
                    <w:spacing w:line="221" w:lineRule="atLeast"/>
                    <w:ind w:left="201" w:hanging="283"/>
                    <w:rPr>
                      <w:rFonts w:ascii="Arial" w:hAnsi="Arial" w:cs="Arial"/>
                      <w:sz w:val="22"/>
                      <w:szCs w:val="22"/>
                    </w:rPr>
                  </w:pPr>
                  <w:r w:rsidRPr="00C80692">
                    <w:rPr>
                      <w:rFonts w:ascii="Arial" w:hAnsi="Arial" w:cs="Arial"/>
                      <w:sz w:val="22"/>
                      <w:szCs w:val="22"/>
                    </w:rPr>
                    <w:t xml:space="preserve">Promote diversity, inclusion and equality of opportunity, respecting difference and external experience. </w:t>
                  </w:r>
                </w:p>
                <w:p w14:paraId="05AB6D26" w14:textId="77777777" w:rsidR="00C80692" w:rsidRPr="00C80692" w:rsidRDefault="00C80692" w:rsidP="00C80692">
                  <w:pPr>
                    <w:pStyle w:val="ListParagraph"/>
                    <w:numPr>
                      <w:ilvl w:val="0"/>
                      <w:numId w:val="15"/>
                    </w:numPr>
                    <w:adjustRightInd w:val="0"/>
                    <w:spacing w:line="221" w:lineRule="atLeast"/>
                    <w:ind w:left="201" w:hanging="283"/>
                    <w:rPr>
                      <w:rFonts w:ascii="Arial" w:hAnsi="Arial" w:cs="Arial"/>
                      <w:sz w:val="22"/>
                      <w:szCs w:val="22"/>
                    </w:rPr>
                  </w:pPr>
                  <w:r w:rsidRPr="00C80692">
                    <w:rPr>
                      <w:rFonts w:ascii="Arial" w:hAnsi="Arial" w:cs="Arial"/>
                      <w:sz w:val="22"/>
                      <w:szCs w:val="22"/>
                    </w:rPr>
                    <w:t xml:space="preserve">Welcome and respond to views and challenges from others, despite any conflicting pressures to ignore or give in to them. </w:t>
                  </w:r>
                </w:p>
                <w:p w14:paraId="008590F7" w14:textId="77777777" w:rsidR="00C80692" w:rsidRPr="00C80692" w:rsidRDefault="00C80692" w:rsidP="00C80692">
                  <w:pPr>
                    <w:pStyle w:val="ListParagraph"/>
                    <w:numPr>
                      <w:ilvl w:val="0"/>
                      <w:numId w:val="15"/>
                    </w:numPr>
                    <w:adjustRightInd w:val="0"/>
                    <w:spacing w:line="221" w:lineRule="atLeast"/>
                    <w:ind w:left="201" w:hanging="283"/>
                    <w:rPr>
                      <w:rFonts w:ascii="Arial" w:hAnsi="Arial" w:cs="Arial"/>
                      <w:sz w:val="22"/>
                      <w:szCs w:val="22"/>
                    </w:rPr>
                  </w:pPr>
                  <w:r w:rsidRPr="00C80692">
                    <w:rPr>
                      <w:rFonts w:ascii="Arial" w:hAnsi="Arial" w:cs="Arial"/>
                      <w:sz w:val="22"/>
                      <w:szCs w:val="22"/>
                    </w:rPr>
                    <w:t xml:space="preserve">Stand by, promote or defend own and team’s actions and decisions where needed. </w:t>
                  </w:r>
                </w:p>
                <w:p w14:paraId="4EEFCB49" w14:textId="77777777" w:rsidR="00C80692" w:rsidRPr="00C80692" w:rsidRDefault="00C80692" w:rsidP="00C80692">
                  <w:pPr>
                    <w:pStyle w:val="ListParagraph"/>
                    <w:numPr>
                      <w:ilvl w:val="0"/>
                      <w:numId w:val="15"/>
                    </w:numPr>
                    <w:adjustRightInd w:val="0"/>
                    <w:spacing w:line="221" w:lineRule="atLeast"/>
                    <w:ind w:left="201" w:hanging="283"/>
                    <w:rPr>
                      <w:rFonts w:ascii="Arial" w:hAnsi="Arial" w:cs="Arial"/>
                      <w:sz w:val="22"/>
                      <w:szCs w:val="22"/>
                    </w:rPr>
                  </w:pPr>
                  <w:r w:rsidRPr="00C80692">
                    <w:rPr>
                      <w:rFonts w:ascii="Arial" w:hAnsi="Arial" w:cs="Arial"/>
                      <w:sz w:val="22"/>
                      <w:szCs w:val="22"/>
                    </w:rPr>
                    <w:t>Seek out shared interests beyond own area of responsibility, understanding the extent of the impact actions have on the organisation.</w:t>
                  </w:r>
                </w:p>
                <w:p w14:paraId="481539F7" w14:textId="1527B1F7" w:rsidR="00C80692" w:rsidRPr="00C80692" w:rsidRDefault="00C80692" w:rsidP="00C80692">
                  <w:pPr>
                    <w:pStyle w:val="ListParagraph"/>
                    <w:numPr>
                      <w:ilvl w:val="0"/>
                      <w:numId w:val="15"/>
                    </w:numPr>
                    <w:adjustRightInd w:val="0"/>
                    <w:spacing w:line="221" w:lineRule="atLeast"/>
                    <w:ind w:left="201" w:hanging="283"/>
                    <w:rPr>
                      <w:rFonts w:ascii="HelveticaNeueLT Std Lt" w:eastAsiaTheme="minorHAnsi" w:hAnsi="HelveticaNeueLT Std Lt" w:cs="HelveticaNeueLT Std Lt"/>
                      <w:color w:val="000000"/>
                    </w:rPr>
                  </w:pPr>
                  <w:r w:rsidRPr="00C80692">
                    <w:rPr>
                      <w:rFonts w:ascii="Arial" w:hAnsi="Arial" w:cs="Arial"/>
                      <w:sz w:val="22"/>
                      <w:szCs w:val="22"/>
                    </w:rPr>
                    <w:t>Inspire and motivate teams to be fully engaged in their work and dedicated to their role.</w:t>
                  </w:r>
                  <w:r w:rsidRPr="00C80692">
                    <w:rPr>
                      <w:rFonts w:ascii="HelveticaNeueLT Std Lt" w:eastAsiaTheme="minorHAnsi" w:hAnsi="HelveticaNeueLT Std Lt" w:cs="HelveticaNeueLT Std Lt"/>
                      <w:color w:val="000000"/>
                    </w:rPr>
                    <w:t xml:space="preserve"> </w:t>
                  </w:r>
                </w:p>
              </w:tc>
            </w:tr>
          </w:tbl>
          <w:p w14:paraId="0507CC1F" w14:textId="5A5F86DA" w:rsidR="00C80692" w:rsidRPr="00C80692" w:rsidRDefault="00C80692" w:rsidP="00C80692">
            <w:pPr>
              <w:rPr>
                <w:lang w:eastAsia="en-GB"/>
              </w:rPr>
            </w:pPr>
          </w:p>
        </w:tc>
      </w:tr>
    </w:tbl>
    <w:p w14:paraId="2E393503" w14:textId="77777777" w:rsidR="00F33611" w:rsidRDefault="00F33611" w:rsidP="00307CC2">
      <w:pPr>
        <w:pStyle w:val="p1"/>
        <w:jc w:val="both"/>
        <w:rPr>
          <w:rStyle w:val="s1"/>
          <w:sz w:val="23"/>
          <w:szCs w:val="23"/>
        </w:rPr>
      </w:pPr>
    </w:p>
    <w:p w14:paraId="3A7E5704"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bCs/>
          <w:sz w:val="24"/>
          <w:szCs w:val="22"/>
        </w:rPr>
        <w:t>HMCTS offers a range of benefits:</w:t>
      </w:r>
    </w:p>
    <w:p w14:paraId="1BDD02E8" w14:textId="77777777" w:rsidR="006F62F1" w:rsidRPr="0043247F" w:rsidRDefault="006F62F1" w:rsidP="006F62F1">
      <w:pPr>
        <w:adjustRightInd w:val="0"/>
        <w:spacing w:after="0" w:line="240" w:lineRule="auto"/>
        <w:jc w:val="both"/>
        <w:rPr>
          <w:rStyle w:val="Strong"/>
          <w:rFonts w:ascii="Arial" w:hAnsi="Arial" w:cs="Arial"/>
          <w:b w:val="0"/>
          <w:bCs w:val="0"/>
          <w:color w:val="0000FF"/>
          <w:sz w:val="24"/>
          <w:szCs w:val="24"/>
          <w:lang w:eastAsia="en-GB"/>
        </w:rPr>
      </w:pPr>
    </w:p>
    <w:p w14:paraId="08C53894"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bCs/>
          <w:sz w:val="24"/>
          <w:szCs w:val="22"/>
        </w:rPr>
        <w:t>Annual Leave:</w:t>
      </w:r>
    </w:p>
    <w:p w14:paraId="11184562" w14:textId="77777777" w:rsidR="006F62F1" w:rsidRPr="0044313E" w:rsidRDefault="006F62F1" w:rsidP="006F62F1">
      <w:pPr>
        <w:spacing w:after="0" w:line="240" w:lineRule="auto"/>
        <w:jc w:val="both"/>
        <w:rPr>
          <w:rStyle w:val="s1"/>
          <w:rFonts w:ascii="Arial" w:hAnsi="Arial" w:cs="Arial"/>
          <w:color w:val="000000"/>
          <w:sz w:val="22"/>
          <w:szCs w:val="22"/>
        </w:rPr>
      </w:pPr>
      <w:r w:rsidRPr="0044313E">
        <w:rPr>
          <w:rStyle w:val="s1"/>
          <w:rFonts w:ascii="Arial" w:eastAsiaTheme="minorHAnsi" w:hAnsi="Arial" w:cs="Arial"/>
          <w:sz w:val="22"/>
          <w:szCs w:val="22"/>
        </w:rPr>
        <w:t xml:space="preserve">Generous allowances for paid holiday starting at 25 days per year and rising as your service increases, </w:t>
      </w:r>
      <w:r w:rsidRPr="0044313E">
        <w:rPr>
          <w:rFonts w:ascii="Arial" w:hAnsi="Arial" w:cs="Arial"/>
          <w:color w:val="000000"/>
        </w:rPr>
        <w:t xml:space="preserve">plus bank holidays and 1 privilege day usually taken around the Queens’ birthday. </w:t>
      </w:r>
    </w:p>
    <w:p w14:paraId="6B2A7C3E" w14:textId="77777777" w:rsidR="006F62F1" w:rsidRPr="0043247F" w:rsidRDefault="006F62F1" w:rsidP="006F62F1">
      <w:pPr>
        <w:spacing w:after="0" w:line="240" w:lineRule="auto"/>
        <w:jc w:val="both"/>
        <w:rPr>
          <w:rFonts w:ascii="Arial" w:hAnsi="Arial" w:cs="Arial"/>
          <w:b/>
          <w:sz w:val="24"/>
          <w:szCs w:val="24"/>
        </w:rPr>
      </w:pPr>
    </w:p>
    <w:p w14:paraId="57ED46D7" w14:textId="77777777" w:rsidR="006F62F1" w:rsidRPr="0044313E" w:rsidRDefault="006F62F1" w:rsidP="006F62F1">
      <w:pPr>
        <w:spacing w:after="0" w:line="240" w:lineRule="auto"/>
        <w:jc w:val="both"/>
        <w:rPr>
          <w:rFonts w:ascii="Arial" w:hAnsi="Arial" w:cs="Arial"/>
          <w:color w:val="000000"/>
        </w:rPr>
      </w:pPr>
      <w:r w:rsidRPr="0044313E">
        <w:rPr>
          <w:rFonts w:ascii="Arial" w:hAnsi="Arial" w:cs="Arial"/>
          <w:color w:val="000000"/>
        </w:rPr>
        <w:t>Great maternity, adoption, and shared parental leave, with up to 26 weeks leave at full pay, 13 weeks with partial pay, and 13 weeks further leave. And maternity support/paternity leave at full pay for 2 weeks, too!</w:t>
      </w:r>
    </w:p>
    <w:p w14:paraId="44C38ABC" w14:textId="77777777" w:rsidR="006F62F1" w:rsidRPr="0044313E" w:rsidRDefault="006F62F1" w:rsidP="006F62F1">
      <w:pPr>
        <w:spacing w:after="0" w:line="240" w:lineRule="auto"/>
        <w:jc w:val="both"/>
        <w:rPr>
          <w:rFonts w:ascii="Arial" w:hAnsi="Arial" w:cs="Arial"/>
          <w:color w:val="000000"/>
        </w:rPr>
      </w:pPr>
    </w:p>
    <w:p w14:paraId="1CAE25F7" w14:textId="77777777" w:rsidR="006F62F1" w:rsidRPr="0044313E" w:rsidRDefault="006F62F1" w:rsidP="006F62F1">
      <w:pPr>
        <w:spacing w:after="0" w:line="240" w:lineRule="auto"/>
        <w:jc w:val="both"/>
        <w:rPr>
          <w:rFonts w:ascii="Arial" w:hAnsi="Arial" w:cs="Arial"/>
          <w:color w:val="000000"/>
        </w:rPr>
      </w:pPr>
      <w:r w:rsidRPr="0044313E">
        <w:rPr>
          <w:rFonts w:ascii="Arial" w:hAnsi="Arial" w:cs="Arial"/>
          <w:color w:val="000000"/>
        </w:rPr>
        <w:t>Up to 5 days paid leave for voluntary work you may wish to undertake.</w:t>
      </w:r>
    </w:p>
    <w:p w14:paraId="5FF33C23" w14:textId="77777777" w:rsidR="006F62F1" w:rsidRPr="0043247F" w:rsidRDefault="006F62F1" w:rsidP="006F62F1">
      <w:pPr>
        <w:spacing w:after="0" w:line="240" w:lineRule="auto"/>
        <w:jc w:val="both"/>
        <w:rPr>
          <w:rFonts w:ascii="Arial" w:hAnsi="Arial" w:cs="Arial"/>
          <w:b/>
          <w:sz w:val="24"/>
          <w:szCs w:val="24"/>
        </w:rPr>
      </w:pPr>
    </w:p>
    <w:p w14:paraId="1156E887" w14:textId="77777777" w:rsidR="006F62F1" w:rsidRPr="00BE65AB" w:rsidRDefault="006F62F1" w:rsidP="006F62F1">
      <w:pPr>
        <w:adjustRightInd w:val="0"/>
        <w:spacing w:after="0" w:line="240" w:lineRule="auto"/>
        <w:jc w:val="both"/>
        <w:rPr>
          <w:rStyle w:val="s1"/>
          <w:rFonts w:ascii="Arial" w:eastAsiaTheme="minorHAnsi" w:hAnsi="Arial" w:cs="Arial"/>
          <w:b/>
          <w:color w:val="000000" w:themeColor="text1"/>
          <w:sz w:val="24"/>
          <w:szCs w:val="22"/>
        </w:rPr>
      </w:pPr>
      <w:r w:rsidRPr="00BE65AB">
        <w:rPr>
          <w:rStyle w:val="s1"/>
          <w:rFonts w:ascii="Arial" w:eastAsiaTheme="minorHAnsi" w:hAnsi="Arial" w:cs="Arial"/>
          <w:b/>
          <w:color w:val="000000" w:themeColor="text1"/>
          <w:sz w:val="24"/>
          <w:szCs w:val="22"/>
        </w:rPr>
        <w:t>Pension:</w:t>
      </w:r>
    </w:p>
    <w:p w14:paraId="4E234667" w14:textId="77777777" w:rsidR="006F62F1" w:rsidRPr="00BE65AB" w:rsidRDefault="006F62F1" w:rsidP="006F62F1">
      <w:pPr>
        <w:pStyle w:val="NormalWeb"/>
        <w:spacing w:after="0"/>
        <w:jc w:val="both"/>
        <w:rPr>
          <w:rStyle w:val="s1"/>
          <w:rFonts w:ascii="Arial" w:eastAsiaTheme="minorHAnsi" w:hAnsi="Arial" w:cs="Arial"/>
          <w:color w:val="000000" w:themeColor="text1"/>
          <w:sz w:val="22"/>
          <w:szCs w:val="22"/>
        </w:rPr>
      </w:pPr>
      <w:r w:rsidRPr="00BE65AB">
        <w:rPr>
          <w:rStyle w:val="s1"/>
          <w:rFonts w:ascii="Arial" w:eastAsiaTheme="minorHAnsi" w:hAnsi="Arial" w:cs="Arial"/>
          <w:color w:val="000000" w:themeColor="text1"/>
          <w:sz w:val="22"/>
          <w:szCs w:val="22"/>
        </w:rPr>
        <w:t>A</w:t>
      </w:r>
      <w:hyperlink r:id="rId11" w:history="1">
        <w:r w:rsidRPr="00BE65AB">
          <w:rPr>
            <w:rStyle w:val="s1"/>
            <w:rFonts w:ascii="Arial" w:eastAsiaTheme="minorHAnsi" w:hAnsi="Arial" w:cs="Arial"/>
            <w:color w:val="000000" w:themeColor="text1"/>
            <w:sz w:val="22"/>
            <w:szCs w:val="22"/>
          </w:rPr>
          <w:t xml:space="preserve"> </w:t>
        </w:r>
      </w:hyperlink>
      <w:hyperlink r:id="rId12" w:history="1">
        <w:r w:rsidRPr="00BE65AB">
          <w:rPr>
            <w:rStyle w:val="s1"/>
            <w:rFonts w:ascii="Arial" w:eastAsiaTheme="minorHAnsi" w:hAnsi="Arial" w:cs="Arial"/>
            <w:color w:val="000000" w:themeColor="text1"/>
            <w:sz w:val="22"/>
            <w:szCs w:val="22"/>
          </w:rPr>
          <w:t>generous pension scheme</w:t>
        </w:r>
      </w:hyperlink>
      <w:r w:rsidRPr="00BE65AB">
        <w:rPr>
          <w:rStyle w:val="s1"/>
          <w:rFonts w:ascii="Arial" w:eastAsiaTheme="minorHAnsi" w:hAnsi="Arial" w:cs="Arial"/>
          <w:color w:val="000000" w:themeColor="text1"/>
          <w:sz w:val="22"/>
          <w:szCs w:val="22"/>
        </w:rPr>
        <w:t xml:space="preserve"> on average of up to 22%</w:t>
      </w:r>
    </w:p>
    <w:p w14:paraId="3A50C292" w14:textId="77777777" w:rsidR="006F62F1" w:rsidRPr="0043247F" w:rsidRDefault="006F62F1" w:rsidP="006F62F1">
      <w:pPr>
        <w:pStyle w:val="NormalWeb"/>
        <w:spacing w:after="0"/>
        <w:jc w:val="both"/>
        <w:rPr>
          <w:rFonts w:ascii="Arial" w:hAnsi="Arial" w:cs="Arial"/>
          <w:sz w:val="24"/>
          <w:szCs w:val="24"/>
        </w:rPr>
      </w:pPr>
    </w:p>
    <w:p w14:paraId="47453D1F" w14:textId="77777777" w:rsidR="006F62F1" w:rsidRPr="0044313E" w:rsidRDefault="006F62F1" w:rsidP="006F62F1">
      <w:pPr>
        <w:adjustRightInd w:val="0"/>
        <w:spacing w:after="0" w:line="240" w:lineRule="auto"/>
        <w:jc w:val="both"/>
        <w:rPr>
          <w:rStyle w:val="s1"/>
          <w:rFonts w:ascii="Arial" w:eastAsiaTheme="minorHAnsi" w:hAnsi="Arial" w:cs="Arial"/>
          <w:b/>
          <w:color w:val="FF0000"/>
          <w:sz w:val="24"/>
          <w:szCs w:val="22"/>
        </w:rPr>
      </w:pPr>
      <w:r w:rsidRPr="0043247F">
        <w:rPr>
          <w:rStyle w:val="s1"/>
          <w:rFonts w:ascii="Arial" w:eastAsiaTheme="minorHAnsi" w:hAnsi="Arial" w:cs="Arial"/>
          <w:b/>
          <w:bCs/>
          <w:sz w:val="24"/>
          <w:szCs w:val="22"/>
        </w:rPr>
        <w:t>Training:</w:t>
      </w:r>
      <w:r w:rsidRPr="0044313E">
        <w:rPr>
          <w:rStyle w:val="s1"/>
          <w:rFonts w:ascii="Arial" w:eastAsiaTheme="minorHAnsi" w:hAnsi="Arial" w:cs="Arial"/>
          <w:b/>
          <w:bCs/>
          <w:sz w:val="24"/>
          <w:szCs w:val="22"/>
        </w:rPr>
        <w:t xml:space="preserve"> </w:t>
      </w:r>
    </w:p>
    <w:p w14:paraId="46469F2F" w14:textId="77777777" w:rsidR="006F62F1" w:rsidRPr="0044313E" w:rsidRDefault="006F62F1" w:rsidP="006F62F1">
      <w:pPr>
        <w:pStyle w:val="NormalWeb"/>
        <w:spacing w:after="0"/>
        <w:jc w:val="both"/>
        <w:rPr>
          <w:rStyle w:val="s1"/>
          <w:rFonts w:ascii="Arial" w:eastAsiaTheme="minorHAnsi" w:hAnsi="Arial" w:cs="Arial"/>
          <w:color w:val="auto"/>
          <w:sz w:val="22"/>
          <w:szCs w:val="22"/>
        </w:rPr>
      </w:pPr>
      <w:r w:rsidRPr="0044313E">
        <w:rPr>
          <w:rStyle w:val="s1"/>
          <w:rFonts w:ascii="Arial" w:eastAsiaTheme="minorHAnsi" w:hAnsi="Arial" w:cs="Arial"/>
          <w:color w:val="auto"/>
          <w:sz w:val="22"/>
          <w:szCs w:val="22"/>
        </w:rPr>
        <w:t>HMCTS is committed to staff development and offers an extensive range of training and development opportunities</w:t>
      </w:r>
      <w:r>
        <w:rPr>
          <w:rStyle w:val="s1"/>
          <w:rFonts w:ascii="Arial" w:eastAsiaTheme="minorHAnsi" w:hAnsi="Arial" w:cs="Arial"/>
          <w:color w:val="auto"/>
          <w:sz w:val="22"/>
          <w:szCs w:val="22"/>
        </w:rPr>
        <w:t xml:space="preserve"> through Civil Service Learning and with the assistance of our Learning and Development </w:t>
      </w:r>
    </w:p>
    <w:p w14:paraId="1E55AE82" w14:textId="77777777" w:rsidR="006F62F1" w:rsidRPr="0043247F" w:rsidRDefault="006F62F1" w:rsidP="006F62F1">
      <w:pPr>
        <w:spacing w:after="0" w:line="240" w:lineRule="auto"/>
        <w:jc w:val="both"/>
        <w:rPr>
          <w:rFonts w:ascii="Arial" w:hAnsi="Arial" w:cs="Arial"/>
          <w:b/>
          <w:sz w:val="24"/>
          <w:szCs w:val="24"/>
        </w:rPr>
      </w:pPr>
    </w:p>
    <w:p w14:paraId="5814824C"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sz w:val="24"/>
          <w:szCs w:val="22"/>
        </w:rPr>
        <w:t>Support:</w:t>
      </w:r>
    </w:p>
    <w:p w14:paraId="25D78BFB" w14:textId="77777777" w:rsidR="006F62F1" w:rsidRPr="0044313E" w:rsidRDefault="006F62F1" w:rsidP="006F62F1">
      <w:pPr>
        <w:pStyle w:val="bulletlevel1"/>
        <w:numPr>
          <w:ilvl w:val="0"/>
          <w:numId w:val="4"/>
        </w:numPr>
        <w:spacing w:after="0"/>
        <w:jc w:val="both"/>
        <w:rPr>
          <w:rStyle w:val="s1"/>
          <w:rFonts w:ascii="Arial" w:eastAsiaTheme="minorHAnsi" w:hAnsi="Arial" w:cs="Arial"/>
          <w:sz w:val="22"/>
          <w:szCs w:val="22"/>
          <w:lang w:eastAsia="en-US"/>
        </w:rPr>
      </w:pPr>
      <w:r w:rsidRPr="0044313E">
        <w:rPr>
          <w:rStyle w:val="s1"/>
          <w:rFonts w:ascii="Arial" w:eastAsiaTheme="minorHAnsi" w:hAnsi="Arial" w:cs="Arial"/>
          <w:sz w:val="22"/>
          <w:szCs w:val="22"/>
          <w:lang w:eastAsia="en-US"/>
        </w:rPr>
        <w:t xml:space="preserve">A range of ‘Family Friendly’ policies such as opportunities to work reduced hours or job share. </w:t>
      </w:r>
    </w:p>
    <w:p w14:paraId="5921E503" w14:textId="77777777" w:rsidR="006F62F1" w:rsidRPr="0044313E" w:rsidRDefault="006F62F1" w:rsidP="006F62F1">
      <w:pPr>
        <w:pStyle w:val="bulletlevel1"/>
        <w:numPr>
          <w:ilvl w:val="0"/>
          <w:numId w:val="4"/>
        </w:numPr>
        <w:spacing w:after="0"/>
        <w:jc w:val="both"/>
        <w:rPr>
          <w:rStyle w:val="s1"/>
          <w:rFonts w:ascii="Arial" w:eastAsiaTheme="minorHAnsi" w:hAnsi="Arial" w:cs="Arial"/>
          <w:sz w:val="22"/>
          <w:szCs w:val="22"/>
          <w:lang w:eastAsia="en-US"/>
        </w:rPr>
      </w:pPr>
      <w:r w:rsidRPr="0044313E">
        <w:rPr>
          <w:rStyle w:val="s1"/>
          <w:rFonts w:ascii="Arial" w:eastAsiaTheme="minorHAnsi" w:hAnsi="Arial" w:cs="Arial"/>
          <w:sz w:val="22"/>
          <w:szCs w:val="22"/>
          <w:lang w:eastAsia="en-US"/>
        </w:rPr>
        <w:t>Access to flexible benefits such as salary sacrifice arrangements for childcare vouchers, and voluntary benefits such as retail vouchers and discounts on a range of goods and services.</w:t>
      </w:r>
    </w:p>
    <w:p w14:paraId="045B9336" w14:textId="77777777" w:rsidR="006F62F1" w:rsidRPr="0044313E" w:rsidRDefault="006F62F1" w:rsidP="006F62F1">
      <w:pPr>
        <w:pStyle w:val="bulletlevel1"/>
        <w:numPr>
          <w:ilvl w:val="0"/>
          <w:numId w:val="4"/>
        </w:numPr>
        <w:spacing w:after="0"/>
        <w:jc w:val="both"/>
        <w:rPr>
          <w:rStyle w:val="s1"/>
          <w:rFonts w:ascii="Arial" w:eastAsiaTheme="minorHAnsi" w:hAnsi="Arial" w:cs="Arial"/>
          <w:sz w:val="22"/>
          <w:szCs w:val="22"/>
          <w:lang w:eastAsia="en-US"/>
        </w:rPr>
      </w:pPr>
      <w:r w:rsidRPr="0044313E">
        <w:rPr>
          <w:rStyle w:val="s1"/>
          <w:rFonts w:ascii="Arial" w:eastAsiaTheme="minorHAnsi" w:hAnsi="Arial" w:cs="Arial"/>
          <w:sz w:val="22"/>
          <w:szCs w:val="22"/>
          <w:lang w:eastAsia="en-US"/>
        </w:rPr>
        <w:t>Free annual sight tests for employees who use computer screens.</w:t>
      </w:r>
    </w:p>
    <w:p w14:paraId="482B4067" w14:textId="77777777" w:rsidR="006F62F1" w:rsidRPr="0043247F" w:rsidRDefault="006F62F1" w:rsidP="006F62F1">
      <w:pPr>
        <w:pStyle w:val="bulletlevel1"/>
        <w:numPr>
          <w:ilvl w:val="0"/>
          <w:numId w:val="0"/>
        </w:numPr>
        <w:spacing w:after="0"/>
        <w:jc w:val="both"/>
        <w:rPr>
          <w:rFonts w:cs="Arial"/>
          <w:color w:val="000000"/>
          <w:sz w:val="24"/>
          <w:szCs w:val="24"/>
        </w:rPr>
      </w:pPr>
    </w:p>
    <w:p w14:paraId="3E529BB1"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sz w:val="24"/>
          <w:szCs w:val="22"/>
        </w:rPr>
        <w:t>Networks:</w:t>
      </w:r>
    </w:p>
    <w:p w14:paraId="35924248" w14:textId="3D13B21F" w:rsidR="00C15635" w:rsidRPr="008973AB" w:rsidRDefault="006F62F1" w:rsidP="008973AB">
      <w:pPr>
        <w:pStyle w:val="bulletlevel1"/>
        <w:numPr>
          <w:ilvl w:val="0"/>
          <w:numId w:val="0"/>
        </w:numPr>
        <w:spacing w:after="0"/>
        <w:jc w:val="both"/>
        <w:rPr>
          <w:rStyle w:val="s1"/>
          <w:rFonts w:ascii="Arial" w:eastAsiaTheme="minorHAnsi" w:hAnsi="Arial" w:cs="Arial"/>
          <w:sz w:val="22"/>
          <w:szCs w:val="22"/>
          <w:lang w:eastAsia="en-US"/>
        </w:rPr>
      </w:pPr>
      <w:r w:rsidRPr="0044313E">
        <w:rPr>
          <w:rStyle w:val="s1"/>
          <w:rFonts w:ascii="Arial" w:eastAsiaTheme="minorHAnsi" w:hAnsi="Arial" w:cs="Arial"/>
          <w:sz w:val="22"/>
          <w:szCs w:val="22"/>
          <w:lang w:eastAsia="en-US"/>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sectPr w:rsidR="00C15635" w:rsidRPr="008973AB" w:rsidSect="00307CC2">
      <w:footerReference w:type="even" r:id="rId13"/>
      <w:footerReference w:type="default" r:id="rId14"/>
      <w:pgSz w:w="11900" w:h="16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2B9D" w14:textId="77777777" w:rsidR="00E4348E" w:rsidRDefault="00E4348E" w:rsidP="00F33611">
      <w:pPr>
        <w:spacing w:after="0" w:line="240" w:lineRule="auto"/>
      </w:pPr>
      <w:r>
        <w:separator/>
      </w:r>
    </w:p>
  </w:endnote>
  <w:endnote w:type="continuationSeparator" w:id="0">
    <w:p w14:paraId="7F64B030" w14:textId="77777777" w:rsidR="00E4348E" w:rsidRDefault="00E4348E" w:rsidP="00F3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CF38" w14:textId="77777777"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068A5" w14:textId="77777777" w:rsidR="00F33611" w:rsidRDefault="00F3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F63D" w14:textId="10B99573"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308">
      <w:rPr>
        <w:rStyle w:val="PageNumber"/>
        <w:noProof/>
      </w:rPr>
      <w:t>1</w:t>
    </w:r>
    <w:r>
      <w:rPr>
        <w:rStyle w:val="PageNumber"/>
      </w:rPr>
      <w:fldChar w:fldCharType="end"/>
    </w:r>
  </w:p>
  <w:p w14:paraId="079D7268" w14:textId="77777777" w:rsidR="00F33611" w:rsidRDefault="00F33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82B1" w14:textId="77777777" w:rsidR="00E4348E" w:rsidRDefault="00E4348E" w:rsidP="00F33611">
      <w:pPr>
        <w:spacing w:after="0" w:line="240" w:lineRule="auto"/>
      </w:pPr>
      <w:r>
        <w:separator/>
      </w:r>
    </w:p>
  </w:footnote>
  <w:footnote w:type="continuationSeparator" w:id="0">
    <w:p w14:paraId="09E72191" w14:textId="77777777" w:rsidR="00E4348E" w:rsidRDefault="00E4348E" w:rsidP="00F3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2D4372"/>
    <w:multiLevelType w:val="hybridMultilevel"/>
    <w:tmpl w:val="7998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277B79"/>
    <w:multiLevelType w:val="hybridMultilevel"/>
    <w:tmpl w:val="6CC0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837736"/>
    <w:multiLevelType w:val="hybridMultilevel"/>
    <w:tmpl w:val="55EC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675FC"/>
    <w:multiLevelType w:val="hybridMultilevel"/>
    <w:tmpl w:val="3BDA69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C664D01"/>
    <w:multiLevelType w:val="hybridMultilevel"/>
    <w:tmpl w:val="C0EE1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9952303"/>
    <w:multiLevelType w:val="hybridMultilevel"/>
    <w:tmpl w:val="37A04F56"/>
    <w:lvl w:ilvl="0" w:tplc="C2027B08">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A0A5D"/>
    <w:multiLevelType w:val="hybridMultilevel"/>
    <w:tmpl w:val="771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953D2"/>
    <w:multiLevelType w:val="hybridMultilevel"/>
    <w:tmpl w:val="DD383138"/>
    <w:lvl w:ilvl="0" w:tplc="C2027B08">
      <w:start w:val="1"/>
      <w:numFmt w:val="bullet"/>
      <w:pStyle w:val="bulletlevel1"/>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60AEF"/>
    <w:multiLevelType w:val="hybridMultilevel"/>
    <w:tmpl w:val="6638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04CB7"/>
    <w:multiLevelType w:val="hybridMultilevel"/>
    <w:tmpl w:val="B45E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74994"/>
    <w:multiLevelType w:val="hybridMultilevel"/>
    <w:tmpl w:val="F410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62409"/>
    <w:multiLevelType w:val="hybridMultilevel"/>
    <w:tmpl w:val="165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10235"/>
    <w:multiLevelType w:val="hybridMultilevel"/>
    <w:tmpl w:val="AFB8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0582E"/>
    <w:multiLevelType w:val="hybridMultilevel"/>
    <w:tmpl w:val="30C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
  </w:num>
  <w:num w:numId="6">
    <w:abstractNumId w:val="11"/>
  </w:num>
  <w:num w:numId="7">
    <w:abstractNumId w:val="10"/>
  </w:num>
  <w:num w:numId="8">
    <w:abstractNumId w:val="9"/>
  </w:num>
  <w:num w:numId="9">
    <w:abstractNumId w:val="12"/>
  </w:num>
  <w:num w:numId="10">
    <w:abstractNumId w:val="13"/>
  </w:num>
  <w:num w:numId="11">
    <w:abstractNumId w:val="14"/>
  </w:num>
  <w:num w:numId="12">
    <w:abstractNumId w:val="7"/>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AF"/>
    <w:rsid w:val="000247CB"/>
    <w:rsid w:val="000275EC"/>
    <w:rsid w:val="0005455E"/>
    <w:rsid w:val="00070E07"/>
    <w:rsid w:val="000B2E1A"/>
    <w:rsid w:val="000D7AA3"/>
    <w:rsid w:val="000E3B2E"/>
    <w:rsid w:val="000E6CFE"/>
    <w:rsid w:val="001113CD"/>
    <w:rsid w:val="001212AC"/>
    <w:rsid w:val="00124DC1"/>
    <w:rsid w:val="00124E86"/>
    <w:rsid w:val="0014390A"/>
    <w:rsid w:val="001522F5"/>
    <w:rsid w:val="00167719"/>
    <w:rsid w:val="00250A0D"/>
    <w:rsid w:val="002D7AE1"/>
    <w:rsid w:val="002E611B"/>
    <w:rsid w:val="00307CC2"/>
    <w:rsid w:val="00371ED9"/>
    <w:rsid w:val="003801BF"/>
    <w:rsid w:val="0038510C"/>
    <w:rsid w:val="00392415"/>
    <w:rsid w:val="003E114C"/>
    <w:rsid w:val="003F0F0C"/>
    <w:rsid w:val="003F7EE7"/>
    <w:rsid w:val="0040575C"/>
    <w:rsid w:val="00426D60"/>
    <w:rsid w:val="0050134C"/>
    <w:rsid w:val="0057331F"/>
    <w:rsid w:val="005967A8"/>
    <w:rsid w:val="005C40E7"/>
    <w:rsid w:val="00643FE4"/>
    <w:rsid w:val="0064698B"/>
    <w:rsid w:val="00681C30"/>
    <w:rsid w:val="006A2166"/>
    <w:rsid w:val="006D3EAB"/>
    <w:rsid w:val="006E425D"/>
    <w:rsid w:val="006F62F1"/>
    <w:rsid w:val="00736619"/>
    <w:rsid w:val="007651A1"/>
    <w:rsid w:val="00781304"/>
    <w:rsid w:val="0079065D"/>
    <w:rsid w:val="007938FF"/>
    <w:rsid w:val="00807825"/>
    <w:rsid w:val="008128C1"/>
    <w:rsid w:val="008148AF"/>
    <w:rsid w:val="00845E8E"/>
    <w:rsid w:val="00877A6F"/>
    <w:rsid w:val="00880D78"/>
    <w:rsid w:val="00882FAB"/>
    <w:rsid w:val="00896213"/>
    <w:rsid w:val="008973AB"/>
    <w:rsid w:val="00904E72"/>
    <w:rsid w:val="00971BCE"/>
    <w:rsid w:val="0099759C"/>
    <w:rsid w:val="009E00F1"/>
    <w:rsid w:val="00A0122B"/>
    <w:rsid w:val="00A2457F"/>
    <w:rsid w:val="00A725F3"/>
    <w:rsid w:val="00AC334D"/>
    <w:rsid w:val="00AC4343"/>
    <w:rsid w:val="00AE27C8"/>
    <w:rsid w:val="00B02297"/>
    <w:rsid w:val="00B13E8F"/>
    <w:rsid w:val="00B22DDE"/>
    <w:rsid w:val="00B771F0"/>
    <w:rsid w:val="00BB69F0"/>
    <w:rsid w:val="00BE52A0"/>
    <w:rsid w:val="00BE65AB"/>
    <w:rsid w:val="00BF0FC4"/>
    <w:rsid w:val="00C15125"/>
    <w:rsid w:val="00C20A76"/>
    <w:rsid w:val="00C54F3B"/>
    <w:rsid w:val="00C56A60"/>
    <w:rsid w:val="00C80692"/>
    <w:rsid w:val="00CE153C"/>
    <w:rsid w:val="00CE6041"/>
    <w:rsid w:val="00DB2C9E"/>
    <w:rsid w:val="00DD6D8A"/>
    <w:rsid w:val="00DF1D14"/>
    <w:rsid w:val="00DF7910"/>
    <w:rsid w:val="00E02AC8"/>
    <w:rsid w:val="00E07E92"/>
    <w:rsid w:val="00E42C3F"/>
    <w:rsid w:val="00E4348E"/>
    <w:rsid w:val="00E60209"/>
    <w:rsid w:val="00E61A16"/>
    <w:rsid w:val="00E849DD"/>
    <w:rsid w:val="00E96F91"/>
    <w:rsid w:val="00EF72B5"/>
    <w:rsid w:val="00F33611"/>
    <w:rsid w:val="00F90ECF"/>
    <w:rsid w:val="00FB2308"/>
    <w:rsid w:val="00FB586C"/>
    <w:rsid w:val="00FC0783"/>
    <w:rsid w:val="00FF625B"/>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F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AF"/>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48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both"/>
    </w:pPr>
    <w:rPr>
      <w:rFonts w:ascii="Arial" w:eastAsia="Times New Roman" w:hAnsi="Arial" w:cs="Arial"/>
      <w:color w:val="000000"/>
      <w:u w:color="000000"/>
      <w:lang w:val="en-US" w:eastAsia="en-GB"/>
    </w:rPr>
  </w:style>
  <w:style w:type="character" w:customStyle="1" w:styleId="BodyTextChar">
    <w:name w:val="Body Text Char"/>
    <w:basedOn w:val="DefaultParagraphFont"/>
    <w:link w:val="BodyText"/>
    <w:rsid w:val="008148AF"/>
    <w:rPr>
      <w:rFonts w:ascii="Arial" w:eastAsia="Times New Roman" w:hAnsi="Arial" w:cs="Arial"/>
      <w:color w:val="000000"/>
      <w:sz w:val="22"/>
      <w:szCs w:val="22"/>
      <w:u w:color="000000"/>
      <w:lang w:val="en-US" w:eastAsia="en-GB"/>
    </w:rPr>
  </w:style>
  <w:style w:type="paragraph" w:styleId="DocumentMap">
    <w:name w:val="Document Map"/>
    <w:basedOn w:val="Normal"/>
    <w:link w:val="DocumentMapChar"/>
    <w:uiPriority w:val="99"/>
    <w:semiHidden/>
    <w:unhideWhenUsed/>
    <w:rsid w:val="008148A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148AF"/>
    <w:rPr>
      <w:rFonts w:ascii="Times New Roman" w:eastAsia="Calibri" w:hAnsi="Times New Roman" w:cs="Times New Roman"/>
    </w:rPr>
  </w:style>
  <w:style w:type="paragraph" w:customStyle="1" w:styleId="p1">
    <w:name w:val="p1"/>
    <w:basedOn w:val="Normal"/>
    <w:rsid w:val="003F0F0C"/>
    <w:pPr>
      <w:spacing w:after="0" w:line="240" w:lineRule="auto"/>
    </w:pPr>
    <w:rPr>
      <w:rFonts w:ascii="Arial" w:eastAsiaTheme="minorHAnsi" w:hAnsi="Arial" w:cs="Arial"/>
      <w:sz w:val="17"/>
      <w:szCs w:val="17"/>
      <w:lang w:eastAsia="en-GB"/>
    </w:rPr>
  </w:style>
  <w:style w:type="character" w:customStyle="1" w:styleId="s1">
    <w:name w:val="s1"/>
    <w:basedOn w:val="DefaultParagraphFont"/>
    <w:rsid w:val="003F0F0C"/>
    <w:rPr>
      <w:rFonts w:ascii="Calibri" w:hAnsi="Calibri" w:hint="default"/>
      <w:sz w:val="17"/>
      <w:szCs w:val="17"/>
    </w:rPr>
  </w:style>
  <w:style w:type="character" w:customStyle="1" w:styleId="s2">
    <w:name w:val="s2"/>
    <w:basedOn w:val="DefaultParagraphFont"/>
    <w:rsid w:val="003F0F0C"/>
    <w:rPr>
      <w:rFonts w:ascii="Times New Roman" w:hAnsi="Times New Roman" w:cs="Times New Roman" w:hint="default"/>
      <w:sz w:val="9"/>
      <w:szCs w:val="9"/>
    </w:rPr>
  </w:style>
  <w:style w:type="character" w:customStyle="1" w:styleId="s3">
    <w:name w:val="s3"/>
    <w:basedOn w:val="DefaultParagraphFont"/>
    <w:rsid w:val="003F0F0C"/>
  </w:style>
  <w:style w:type="paragraph" w:styleId="CommentText">
    <w:name w:val="annotation text"/>
    <w:basedOn w:val="Normal"/>
    <w:link w:val="CommentTextChar"/>
    <w:semiHidden/>
    <w:rsid w:val="00781304"/>
    <w:pPr>
      <w:spacing w:after="0" w:line="240" w:lineRule="auto"/>
    </w:pPr>
    <w:rPr>
      <w:rFonts w:ascii="Arial" w:eastAsia="Times New Roman" w:hAnsi="Arial"/>
      <w:szCs w:val="20"/>
    </w:rPr>
  </w:style>
  <w:style w:type="character" w:customStyle="1" w:styleId="CommentTextChar">
    <w:name w:val="Comment Text Char"/>
    <w:basedOn w:val="DefaultParagraphFont"/>
    <w:link w:val="CommentText"/>
    <w:semiHidden/>
    <w:rsid w:val="00781304"/>
    <w:rPr>
      <w:rFonts w:ascii="Arial" w:eastAsia="Times New Roman" w:hAnsi="Arial" w:cs="Times New Roman"/>
      <w:sz w:val="22"/>
      <w:szCs w:val="20"/>
    </w:rPr>
  </w:style>
  <w:style w:type="character" w:styleId="Strong">
    <w:name w:val="Strong"/>
    <w:uiPriority w:val="22"/>
    <w:qFormat/>
    <w:rsid w:val="00781304"/>
    <w:rPr>
      <w:b/>
      <w:bCs/>
    </w:rPr>
  </w:style>
  <w:style w:type="character" w:styleId="CommentReference">
    <w:name w:val="annotation reference"/>
    <w:semiHidden/>
    <w:rsid w:val="00781304"/>
    <w:rPr>
      <w:sz w:val="16"/>
      <w:szCs w:val="16"/>
    </w:rPr>
  </w:style>
  <w:style w:type="paragraph" w:customStyle="1" w:styleId="Standard">
    <w:name w:val="Standard"/>
    <w:rsid w:val="00781304"/>
    <w:pPr>
      <w:suppressAutoHyphens/>
      <w:overflowPunct w:val="0"/>
      <w:autoSpaceDE w:val="0"/>
      <w:autoSpaceDN w:val="0"/>
      <w:textAlignment w:val="baseline"/>
    </w:pPr>
    <w:rPr>
      <w:rFonts w:ascii="Times New Roman" w:eastAsia="Times New Roman" w:hAnsi="Times New Roman" w:cs="Times New Roman"/>
      <w:color w:val="000000"/>
      <w:kern w:val="3"/>
      <w:sz w:val="20"/>
      <w:szCs w:val="20"/>
      <w:lang w:eastAsia="en-GB"/>
    </w:rPr>
  </w:style>
  <w:style w:type="paragraph" w:styleId="ListParagraph">
    <w:name w:val="List Paragraph"/>
    <w:basedOn w:val="Normal"/>
    <w:qFormat/>
    <w:rsid w:val="00781304"/>
    <w:pPr>
      <w:suppressAutoHyphens/>
      <w:overflowPunct w:val="0"/>
      <w:autoSpaceDE w:val="0"/>
      <w:autoSpaceDN w:val="0"/>
      <w:spacing w:after="0" w:line="240" w:lineRule="auto"/>
      <w:ind w:left="720"/>
      <w:contextualSpacing/>
      <w:textAlignment w:val="baseline"/>
    </w:pPr>
    <w:rPr>
      <w:rFonts w:ascii="Times New Roman" w:eastAsia="Times New Roman" w:hAnsi="Times New Roman"/>
      <w:kern w:val="3"/>
      <w:sz w:val="20"/>
      <w:szCs w:val="20"/>
      <w:lang w:eastAsia="en-GB"/>
    </w:rPr>
  </w:style>
  <w:style w:type="paragraph" w:styleId="BalloonText">
    <w:name w:val="Balloon Text"/>
    <w:basedOn w:val="Normal"/>
    <w:link w:val="BalloonTextChar"/>
    <w:uiPriority w:val="99"/>
    <w:semiHidden/>
    <w:unhideWhenUsed/>
    <w:rsid w:val="007813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1304"/>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81304"/>
    <w:pPr>
      <w:spacing w:after="160"/>
    </w:pPr>
    <w:rPr>
      <w:rFonts w:ascii="Calibri" w:eastAsia="Calibri" w:hAnsi="Calibri"/>
      <w:b/>
      <w:bCs/>
      <w:sz w:val="20"/>
    </w:rPr>
  </w:style>
  <w:style w:type="character" w:customStyle="1" w:styleId="CommentSubjectChar">
    <w:name w:val="Comment Subject Char"/>
    <w:basedOn w:val="CommentTextChar"/>
    <w:link w:val="CommentSubject"/>
    <w:uiPriority w:val="99"/>
    <w:semiHidden/>
    <w:rsid w:val="00781304"/>
    <w:rPr>
      <w:rFonts w:ascii="Calibri" w:eastAsia="Calibri" w:hAnsi="Calibri" w:cs="Times New Roman"/>
      <w:b/>
      <w:bCs/>
      <w:sz w:val="20"/>
      <w:szCs w:val="20"/>
    </w:rPr>
  </w:style>
  <w:style w:type="paragraph" w:styleId="Revision">
    <w:name w:val="Revision"/>
    <w:hidden/>
    <w:uiPriority w:val="99"/>
    <w:semiHidden/>
    <w:rsid w:val="00781304"/>
    <w:rPr>
      <w:rFonts w:ascii="Calibri" w:eastAsia="Calibri" w:hAnsi="Calibri" w:cs="Times New Roman"/>
      <w:sz w:val="22"/>
      <w:szCs w:val="22"/>
    </w:rPr>
  </w:style>
  <w:style w:type="paragraph" w:customStyle="1" w:styleId="p2">
    <w:name w:val="p2"/>
    <w:basedOn w:val="Normal"/>
    <w:rsid w:val="00F33611"/>
    <w:pPr>
      <w:spacing w:after="0" w:line="240" w:lineRule="auto"/>
    </w:pPr>
    <w:rPr>
      <w:rFonts w:ascii="Times" w:eastAsiaTheme="minorHAnsi" w:hAnsi="Times"/>
      <w:sz w:val="24"/>
      <w:szCs w:val="24"/>
      <w:lang w:eastAsia="en-GB"/>
    </w:rPr>
  </w:style>
  <w:style w:type="table" w:styleId="TableGrid">
    <w:name w:val="Table Grid"/>
    <w:basedOn w:val="TableNormal"/>
    <w:uiPriority w:val="39"/>
    <w:rsid w:val="00F3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611"/>
    <w:rPr>
      <w:rFonts w:ascii="Calibri" w:eastAsia="Calibri" w:hAnsi="Calibri" w:cs="Times New Roman"/>
      <w:sz w:val="22"/>
      <w:szCs w:val="22"/>
    </w:rPr>
  </w:style>
  <w:style w:type="character" w:styleId="PageNumber">
    <w:name w:val="page number"/>
    <w:basedOn w:val="DefaultParagraphFont"/>
    <w:uiPriority w:val="99"/>
    <w:semiHidden/>
    <w:unhideWhenUsed/>
    <w:rsid w:val="00F33611"/>
  </w:style>
  <w:style w:type="character" w:styleId="Hyperlink">
    <w:name w:val="Hyperlink"/>
    <w:basedOn w:val="DefaultParagraphFont"/>
    <w:uiPriority w:val="99"/>
    <w:semiHidden/>
    <w:unhideWhenUsed/>
    <w:rsid w:val="00070E07"/>
    <w:rPr>
      <w:color w:val="0563C1"/>
      <w:u w:val="single"/>
    </w:rPr>
  </w:style>
  <w:style w:type="paragraph" w:styleId="NormalWeb">
    <w:name w:val="Normal (Web)"/>
    <w:basedOn w:val="Normal"/>
    <w:link w:val="NormalWebChar"/>
    <w:uiPriority w:val="99"/>
    <w:rsid w:val="00307CC2"/>
    <w:pPr>
      <w:spacing w:after="300" w:line="240" w:lineRule="auto"/>
    </w:pPr>
    <w:rPr>
      <w:rFonts w:ascii="Verdana" w:eastAsia="Times New Roman" w:hAnsi="Verdana"/>
      <w:color w:val="000000"/>
      <w:sz w:val="17"/>
      <w:szCs w:val="20"/>
    </w:rPr>
  </w:style>
  <w:style w:type="character" w:customStyle="1" w:styleId="NormalWebChar">
    <w:name w:val="Normal (Web) Char"/>
    <w:link w:val="NormalWeb"/>
    <w:rsid w:val="00307CC2"/>
    <w:rPr>
      <w:rFonts w:ascii="Verdana" w:eastAsia="Times New Roman" w:hAnsi="Verdana" w:cs="Times New Roman"/>
      <w:color w:val="000000"/>
      <w:sz w:val="17"/>
      <w:szCs w:val="20"/>
    </w:rPr>
  </w:style>
  <w:style w:type="paragraph" w:customStyle="1" w:styleId="bulletlevel1">
    <w:name w:val="bullet level 1"/>
    <w:rsid w:val="00307CC2"/>
    <w:pPr>
      <w:numPr>
        <w:numId w:val="1"/>
      </w:numPr>
      <w:spacing w:after="60"/>
    </w:pPr>
    <w:rPr>
      <w:rFonts w:ascii="Arial" w:eastAsia="Times New Roman" w:hAnsi="Arial" w:cs="Times New Roman"/>
      <w:sz w:val="22"/>
      <w:szCs w:val="20"/>
      <w:lang w:eastAsia="en-GB"/>
    </w:rPr>
  </w:style>
  <w:style w:type="paragraph" w:customStyle="1" w:styleId="Pa15">
    <w:name w:val="Pa15"/>
    <w:basedOn w:val="Normal"/>
    <w:next w:val="Normal"/>
    <w:uiPriority w:val="99"/>
    <w:rsid w:val="008973AB"/>
    <w:pPr>
      <w:autoSpaceDE w:val="0"/>
      <w:autoSpaceDN w:val="0"/>
      <w:adjustRightInd w:val="0"/>
      <w:spacing w:after="0" w:line="221" w:lineRule="atLeast"/>
    </w:pPr>
    <w:rPr>
      <w:rFonts w:ascii="HelveticaNeueLT Std Lt" w:eastAsiaTheme="minorHAnsi" w:hAnsi="HelveticaNeueLT Std Lt" w:cstheme="minorBidi"/>
      <w:sz w:val="24"/>
      <w:szCs w:val="24"/>
    </w:rPr>
  </w:style>
  <w:style w:type="paragraph" w:styleId="NoSpacing">
    <w:name w:val="No Spacing"/>
    <w:uiPriority w:val="1"/>
    <w:qFormat/>
    <w:rsid w:val="00B02297"/>
    <w:rPr>
      <w:rFonts w:ascii="Arial" w:hAnsi="Arial" w:cs="Arial"/>
      <w:sz w:val="20"/>
      <w:szCs w:val="20"/>
    </w:rPr>
  </w:style>
  <w:style w:type="table" w:styleId="TableGridLight">
    <w:name w:val="Grid Table Light"/>
    <w:basedOn w:val="TableNormal"/>
    <w:uiPriority w:val="40"/>
    <w:rsid w:val="000247CB"/>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4713">
      <w:bodyDiv w:val="1"/>
      <w:marLeft w:val="0"/>
      <w:marRight w:val="0"/>
      <w:marTop w:val="0"/>
      <w:marBottom w:val="0"/>
      <w:divBdr>
        <w:top w:val="none" w:sz="0" w:space="0" w:color="auto"/>
        <w:left w:val="none" w:sz="0" w:space="0" w:color="auto"/>
        <w:bottom w:val="none" w:sz="0" w:space="0" w:color="auto"/>
        <w:right w:val="none" w:sz="0" w:space="0" w:color="auto"/>
      </w:divBdr>
    </w:div>
    <w:div w:id="1377312507">
      <w:bodyDiv w:val="1"/>
      <w:marLeft w:val="0"/>
      <w:marRight w:val="0"/>
      <w:marTop w:val="0"/>
      <w:marBottom w:val="0"/>
      <w:divBdr>
        <w:top w:val="none" w:sz="0" w:space="0" w:color="auto"/>
        <w:left w:val="none" w:sz="0" w:space="0" w:color="auto"/>
        <w:bottom w:val="none" w:sz="0" w:space="0" w:color="auto"/>
        <w:right w:val="none" w:sz="0" w:space="0" w:color="auto"/>
      </w:divBdr>
    </w:div>
    <w:div w:id="1963995433">
      <w:bodyDiv w:val="1"/>
      <w:marLeft w:val="0"/>
      <w:marRight w:val="0"/>
      <w:marTop w:val="0"/>
      <w:marBottom w:val="0"/>
      <w:divBdr>
        <w:top w:val="none" w:sz="0" w:space="0" w:color="auto"/>
        <w:left w:val="none" w:sz="0" w:space="0" w:color="auto"/>
        <w:bottom w:val="none" w:sz="0" w:space="0" w:color="auto"/>
        <w:right w:val="none" w:sz="0" w:space="0" w:color="auto"/>
      </w:divBdr>
    </w:div>
    <w:div w:id="2121610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vilservicepensionscheme.org.uk/members/are-you-thinking-of-joining-the-civil-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vilservicepensionscheme.org.uk/members/are-you-thinking-of-joining-the-civil-ser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A00ADF6CE5249AEC514F9B118CE6F" ma:contentTypeVersion="13" ma:contentTypeDescription="Create a new document." ma:contentTypeScope="" ma:versionID="bbbf0fa98dca4aa44c84f7415f7c996a">
  <xsd:schema xmlns:xsd="http://www.w3.org/2001/XMLSchema" xmlns:xs="http://www.w3.org/2001/XMLSchema" xmlns:p="http://schemas.microsoft.com/office/2006/metadata/properties" xmlns:ns3="ced739e0-9fc0-4ffe-923c-b5a48ebeacf4" xmlns:ns4="f47e0e53-79c1-4ee1-a148-d77879d24b83" targetNamespace="http://schemas.microsoft.com/office/2006/metadata/properties" ma:root="true" ma:fieldsID="4da50ea989c190dedfc067d70e6a4a86" ns3:_="" ns4:_="">
    <xsd:import namespace="ced739e0-9fc0-4ffe-923c-b5a48ebeacf4"/>
    <xsd:import namespace="f47e0e53-79c1-4ee1-a148-d77879d24b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739e0-9fc0-4ffe-923c-b5a48ebeac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7e0e53-79c1-4ee1-a148-d77879d24b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6D870-94A3-4435-B176-9C29666AA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739e0-9fc0-4ffe-923c-b5a48ebeacf4"/>
    <ds:schemaRef ds:uri="f47e0e53-79c1-4ee1-a148-d77879d24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38E4A-8A8F-496A-92DC-7DBBE7828673}">
  <ds:schemaRefs>
    <ds:schemaRef ds:uri="http://schemas.microsoft.com/office/2006/metadata/properties"/>
    <ds:schemaRef ds:uri="ced739e0-9fc0-4ffe-923c-b5a48ebeacf4"/>
    <ds:schemaRef ds:uri="f47e0e53-79c1-4ee1-a148-d77879d24b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FC6CC35-58D3-47C4-9A38-BFDA78117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Elias, Sharon</cp:lastModifiedBy>
  <cp:revision>3</cp:revision>
  <dcterms:created xsi:type="dcterms:W3CDTF">2021-09-20T10:05:00Z</dcterms:created>
  <dcterms:modified xsi:type="dcterms:W3CDTF">2021-11-18T15:31:00Z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0x0101002A2A00ADF6CE5249AEC514F9B118CE6F</vt:lpwstr>
  </property>
</Properties>
</file>